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1F9E" w14:textId="77777777" w:rsidR="0042249B" w:rsidRDefault="00000000">
      <w:pPr>
        <w:pStyle w:val="BodyText"/>
        <w:ind w:left="2624"/>
        <w:rPr>
          <w:rFonts w:ascii="Times New Roman"/>
          <w:sz w:val="20"/>
        </w:rPr>
      </w:pPr>
      <w:r>
        <w:rPr>
          <w:rFonts w:ascii="Times New Roman"/>
          <w:noProof/>
          <w:sz w:val="20"/>
        </w:rPr>
        <w:drawing>
          <wp:inline distT="0" distB="0" distL="0" distR="0" wp14:anchorId="3BE46009" wp14:editId="434514E8">
            <wp:extent cx="2579699" cy="9062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79699" cy="906208"/>
                    </a:xfrm>
                    <a:prstGeom prst="rect">
                      <a:avLst/>
                    </a:prstGeom>
                  </pic:spPr>
                </pic:pic>
              </a:graphicData>
            </a:graphic>
          </wp:inline>
        </w:drawing>
      </w:r>
    </w:p>
    <w:p w14:paraId="3626C8AA" w14:textId="77777777" w:rsidR="0042249B" w:rsidRDefault="0042249B">
      <w:pPr>
        <w:pStyle w:val="BodyText"/>
        <w:spacing w:before="129"/>
        <w:rPr>
          <w:rFonts w:ascii="Times New Roman"/>
        </w:rPr>
      </w:pPr>
    </w:p>
    <w:p w14:paraId="08ECFA8D" w14:textId="77777777" w:rsidR="0042249B" w:rsidRDefault="00000000">
      <w:pPr>
        <w:spacing w:before="1"/>
        <w:ind w:left="3285" w:right="3303"/>
        <w:jc w:val="center"/>
        <w:rPr>
          <w:b/>
        </w:rPr>
      </w:pPr>
      <w:r>
        <w:rPr>
          <w:b/>
        </w:rPr>
        <w:t>DRAFT</w:t>
      </w:r>
      <w:r>
        <w:rPr>
          <w:b/>
          <w:spacing w:val="-6"/>
        </w:rPr>
        <w:t xml:space="preserve"> </w:t>
      </w:r>
      <w:r>
        <w:rPr>
          <w:b/>
          <w:spacing w:val="-2"/>
        </w:rPr>
        <w:t>MINUTES</w:t>
      </w:r>
    </w:p>
    <w:p w14:paraId="0654B011" w14:textId="77777777" w:rsidR="0042249B" w:rsidRDefault="0042249B">
      <w:pPr>
        <w:pStyle w:val="BodyText"/>
        <w:spacing w:before="77"/>
        <w:rPr>
          <w:b/>
        </w:rPr>
      </w:pPr>
    </w:p>
    <w:p w14:paraId="044C4AC1" w14:textId="251FBBCF" w:rsidR="0042249B" w:rsidRDefault="00000000" w:rsidP="00CC7462">
      <w:pPr>
        <w:spacing w:line="276" w:lineRule="auto"/>
        <w:ind w:left="3284" w:right="3303"/>
        <w:jc w:val="center"/>
        <w:rPr>
          <w:b/>
        </w:rPr>
      </w:pPr>
      <w:r>
        <w:rPr>
          <w:b/>
        </w:rPr>
        <w:t>GCA Board Meeting Tuesday,</w:t>
      </w:r>
      <w:r>
        <w:rPr>
          <w:b/>
          <w:spacing w:val="-7"/>
        </w:rPr>
        <w:t xml:space="preserve"> </w:t>
      </w:r>
      <w:r w:rsidR="009552BB">
        <w:rPr>
          <w:b/>
        </w:rPr>
        <w:t>February 27</w:t>
      </w:r>
      <w:r>
        <w:rPr>
          <w:b/>
        </w:rPr>
        <w:t>,</w:t>
      </w:r>
      <w:r>
        <w:rPr>
          <w:b/>
          <w:spacing w:val="-8"/>
        </w:rPr>
        <w:t xml:space="preserve"> </w:t>
      </w:r>
      <w:r>
        <w:rPr>
          <w:b/>
        </w:rPr>
        <w:t>2024</w:t>
      </w:r>
    </w:p>
    <w:p w14:paraId="1EE2914E" w14:textId="77777777" w:rsidR="00937F41" w:rsidRDefault="00937F41">
      <w:pPr>
        <w:ind w:right="14"/>
        <w:jc w:val="center"/>
        <w:rPr>
          <w:b/>
        </w:rPr>
      </w:pPr>
    </w:p>
    <w:p w14:paraId="7DDC7E97" w14:textId="6BCC7CF4" w:rsidR="0042249B" w:rsidRDefault="009552BB">
      <w:pPr>
        <w:ind w:right="14"/>
        <w:jc w:val="center"/>
        <w:rPr>
          <w:b/>
        </w:rPr>
      </w:pPr>
      <w:r>
        <w:rPr>
          <w:b/>
        </w:rPr>
        <w:t>Glebe Community Centre – Preschool Room</w:t>
      </w:r>
    </w:p>
    <w:p w14:paraId="0EF154B4" w14:textId="77777777" w:rsidR="0042249B" w:rsidRDefault="0042249B">
      <w:pPr>
        <w:pStyle w:val="BodyText"/>
        <w:spacing w:before="77"/>
        <w:rPr>
          <w:b/>
        </w:rPr>
      </w:pPr>
    </w:p>
    <w:p w14:paraId="517FE07D" w14:textId="77777777" w:rsidR="009552BB" w:rsidRDefault="00000000">
      <w:pPr>
        <w:spacing w:line="276" w:lineRule="auto"/>
        <w:ind w:left="2481" w:right="2499" w:firstLine="2"/>
        <w:jc w:val="center"/>
        <w:rPr>
          <w:b/>
        </w:rPr>
      </w:pPr>
      <w:r>
        <w:rPr>
          <w:b/>
        </w:rPr>
        <w:t xml:space="preserve">Chair: </w:t>
      </w:r>
      <w:r w:rsidR="009552BB">
        <w:rPr>
          <w:b/>
        </w:rPr>
        <w:t>John Crump,</w:t>
      </w:r>
      <w:r>
        <w:rPr>
          <w:b/>
        </w:rPr>
        <w:t xml:space="preserve"> President </w:t>
      </w:r>
    </w:p>
    <w:p w14:paraId="5B4B3BF4" w14:textId="18535F68" w:rsidR="0042249B" w:rsidRDefault="00000000">
      <w:pPr>
        <w:spacing w:line="276" w:lineRule="auto"/>
        <w:ind w:left="2481" w:right="2499" w:firstLine="2"/>
        <w:jc w:val="center"/>
        <w:rPr>
          <w:b/>
        </w:rPr>
      </w:pPr>
      <w:r>
        <w:rPr>
          <w:b/>
        </w:rPr>
        <w:t>Secretary</w:t>
      </w:r>
      <w:r>
        <w:rPr>
          <w:b/>
          <w:spacing w:val="-11"/>
        </w:rPr>
        <w:t xml:space="preserve"> </w:t>
      </w:r>
      <w:r>
        <w:rPr>
          <w:b/>
        </w:rPr>
        <w:t>and</w:t>
      </w:r>
      <w:r>
        <w:rPr>
          <w:b/>
          <w:spacing w:val="-11"/>
        </w:rPr>
        <w:t xml:space="preserve"> </w:t>
      </w:r>
      <w:r>
        <w:rPr>
          <w:b/>
        </w:rPr>
        <w:t>timekeeper:</w:t>
      </w:r>
      <w:r>
        <w:rPr>
          <w:b/>
          <w:spacing w:val="-8"/>
        </w:rPr>
        <w:t xml:space="preserve"> </w:t>
      </w:r>
      <w:r>
        <w:rPr>
          <w:b/>
        </w:rPr>
        <w:t>Janet</w:t>
      </w:r>
      <w:r>
        <w:rPr>
          <w:b/>
          <w:spacing w:val="-9"/>
        </w:rPr>
        <w:t xml:space="preserve"> </w:t>
      </w:r>
      <w:r>
        <w:rPr>
          <w:b/>
        </w:rPr>
        <w:t>Sutherland</w:t>
      </w:r>
    </w:p>
    <w:p w14:paraId="7047F32D" w14:textId="77777777" w:rsidR="0042249B" w:rsidRDefault="0042249B">
      <w:pPr>
        <w:pStyle w:val="BodyText"/>
        <w:spacing w:before="36"/>
        <w:rPr>
          <w:b/>
        </w:rPr>
      </w:pPr>
    </w:p>
    <w:p w14:paraId="13490900" w14:textId="5577B420" w:rsidR="0042249B" w:rsidRDefault="00000000">
      <w:pPr>
        <w:pStyle w:val="BodyText"/>
        <w:spacing w:line="276" w:lineRule="auto"/>
        <w:ind w:left="100" w:right="215"/>
      </w:pPr>
      <w:r>
        <w:rPr>
          <w:b/>
        </w:rPr>
        <w:t>Participating Board members</w:t>
      </w:r>
      <w:r>
        <w:t xml:space="preserve">: </w:t>
      </w:r>
      <w:r w:rsidR="009552BB">
        <w:t xml:space="preserve">John Crump, </w:t>
      </w:r>
      <w:r>
        <w:t xml:space="preserve">Elizabeth Ballard, Bob Brocklebank, Dan Chook Reid, </w:t>
      </w:r>
      <w:r w:rsidR="009552BB">
        <w:t xml:space="preserve">June Creelman, </w:t>
      </w:r>
      <w:r>
        <w:t>Maggie Gorman Velez, Rochelle Handelman,</w:t>
      </w:r>
      <w:r>
        <w:rPr>
          <w:spacing w:val="-3"/>
        </w:rPr>
        <w:t xml:space="preserve"> </w:t>
      </w:r>
      <w:r>
        <w:t>Angela</w:t>
      </w:r>
      <w:r>
        <w:rPr>
          <w:spacing w:val="-5"/>
        </w:rPr>
        <w:t xml:space="preserve"> </w:t>
      </w:r>
      <w:r>
        <w:t>Keller-Herzog,</w:t>
      </w:r>
      <w:r>
        <w:rPr>
          <w:spacing w:val="-3"/>
        </w:rPr>
        <w:t xml:space="preserve"> </w:t>
      </w:r>
      <w:r w:rsidR="009552BB">
        <w:t xml:space="preserve">David Kelly, </w:t>
      </w:r>
      <w:r>
        <w:t>Deborah</w:t>
      </w:r>
      <w:r>
        <w:rPr>
          <w:spacing w:val="-7"/>
        </w:rPr>
        <w:t xml:space="preserve"> </w:t>
      </w:r>
      <w:r>
        <w:t>Long,</w:t>
      </w:r>
      <w:r>
        <w:rPr>
          <w:spacing w:val="-3"/>
        </w:rPr>
        <w:t xml:space="preserve"> </w:t>
      </w:r>
      <w:r w:rsidR="009552BB">
        <w:t xml:space="preserve">Carol MacLeod, </w:t>
      </w:r>
      <w:r>
        <w:t>Angus</w:t>
      </w:r>
      <w:r>
        <w:rPr>
          <w:spacing w:val="-8"/>
        </w:rPr>
        <w:t xml:space="preserve"> </w:t>
      </w:r>
      <w:r>
        <w:t>McCabe,</w:t>
      </w:r>
      <w:r>
        <w:rPr>
          <w:spacing w:val="-5"/>
        </w:rPr>
        <w:t xml:space="preserve"> </w:t>
      </w:r>
      <w:r>
        <w:t xml:space="preserve">Matt Meagher, </w:t>
      </w:r>
      <w:r w:rsidR="009552BB">
        <w:t xml:space="preserve">Laura Smith, Janet Sutherland, </w:t>
      </w:r>
      <w:r>
        <w:t>William Price, Catherine Waters, Della Wilkinson.</w:t>
      </w:r>
    </w:p>
    <w:p w14:paraId="73EAFE05" w14:textId="77777777" w:rsidR="0042249B" w:rsidRDefault="0042249B">
      <w:pPr>
        <w:pStyle w:val="BodyText"/>
        <w:spacing w:before="38"/>
      </w:pPr>
    </w:p>
    <w:p w14:paraId="191FE86D" w14:textId="6982AEC5" w:rsidR="0042249B" w:rsidRDefault="00000000">
      <w:pPr>
        <w:pStyle w:val="BodyText"/>
        <w:spacing w:before="1" w:line="276" w:lineRule="auto"/>
        <w:ind w:left="100" w:right="215"/>
      </w:pPr>
      <w:r>
        <w:rPr>
          <w:b/>
        </w:rPr>
        <w:t>Regrets:</w:t>
      </w:r>
      <w:r>
        <w:rPr>
          <w:b/>
          <w:spacing w:val="40"/>
        </w:rPr>
        <w:t xml:space="preserve"> </w:t>
      </w:r>
      <w:r>
        <w:t>Colette Downie; Martha Bowers, Dan Chook Reid, Laurent Carbonneau,</w:t>
      </w:r>
      <w:r>
        <w:rPr>
          <w:spacing w:val="-3"/>
        </w:rPr>
        <w:t xml:space="preserve"> </w:t>
      </w:r>
      <w:r>
        <w:t>Anthony</w:t>
      </w:r>
      <w:r>
        <w:rPr>
          <w:spacing w:val="-6"/>
        </w:rPr>
        <w:t xml:space="preserve"> </w:t>
      </w:r>
      <w:r>
        <w:t>Carricato,</w:t>
      </w:r>
      <w:r>
        <w:rPr>
          <w:spacing w:val="-3"/>
        </w:rPr>
        <w:t xml:space="preserve"> </w:t>
      </w:r>
      <w:r>
        <w:t>Maggie</w:t>
      </w:r>
      <w:r>
        <w:rPr>
          <w:spacing w:val="-6"/>
        </w:rPr>
        <w:t xml:space="preserve"> </w:t>
      </w:r>
      <w:r>
        <w:t>Gorman</w:t>
      </w:r>
      <w:r>
        <w:rPr>
          <w:spacing w:val="-6"/>
        </w:rPr>
        <w:t xml:space="preserve"> </w:t>
      </w:r>
      <w:r>
        <w:t>Velez,</w:t>
      </w:r>
      <w:r>
        <w:rPr>
          <w:spacing w:val="-2"/>
        </w:rPr>
        <w:t xml:space="preserve"> </w:t>
      </w:r>
      <w:r>
        <w:t>Vaughn</w:t>
      </w:r>
      <w:r>
        <w:rPr>
          <w:spacing w:val="-6"/>
        </w:rPr>
        <w:t xml:space="preserve"> </w:t>
      </w:r>
      <w:r>
        <w:t>Guy,</w:t>
      </w:r>
      <w:r>
        <w:rPr>
          <w:spacing w:val="-4"/>
        </w:rPr>
        <w:t xml:space="preserve"> </w:t>
      </w:r>
      <w:r>
        <w:t>Christina</w:t>
      </w:r>
      <w:r>
        <w:rPr>
          <w:spacing w:val="-4"/>
        </w:rPr>
        <w:t xml:space="preserve"> </w:t>
      </w:r>
      <w:r>
        <w:t xml:space="preserve">Honeywell-Dobbin, Carolyn Mackenzie, </w:t>
      </w:r>
      <w:r w:rsidR="009552BB">
        <w:t xml:space="preserve">Genevieve McInnes, </w:t>
      </w:r>
      <w:r>
        <w:t>Janna Rinaldi, James Stuewe, Elspeth Tory, Judy Wilson.</w:t>
      </w:r>
    </w:p>
    <w:p w14:paraId="78245292" w14:textId="77777777" w:rsidR="0042249B" w:rsidRDefault="0042249B">
      <w:pPr>
        <w:pStyle w:val="BodyText"/>
        <w:spacing w:before="39"/>
      </w:pPr>
    </w:p>
    <w:p w14:paraId="248094FD" w14:textId="1A23C929" w:rsidR="0042249B" w:rsidRDefault="00000000">
      <w:pPr>
        <w:pStyle w:val="BodyText"/>
        <w:spacing w:before="1" w:line="276" w:lineRule="auto"/>
        <w:ind w:left="100" w:right="169"/>
      </w:pPr>
      <w:r>
        <w:rPr>
          <w:b/>
        </w:rPr>
        <w:t>Community</w:t>
      </w:r>
      <w:r>
        <w:rPr>
          <w:b/>
          <w:spacing w:val="-5"/>
        </w:rPr>
        <w:t xml:space="preserve"> </w:t>
      </w:r>
      <w:r>
        <w:rPr>
          <w:b/>
        </w:rPr>
        <w:t>Members</w:t>
      </w:r>
      <w:r>
        <w:t>:</w:t>
      </w:r>
      <w:r>
        <w:rPr>
          <w:spacing w:val="-6"/>
        </w:rPr>
        <w:t xml:space="preserve"> </w:t>
      </w:r>
      <w:r w:rsidR="009552BB">
        <w:rPr>
          <w:spacing w:val="-6"/>
        </w:rPr>
        <w:t xml:space="preserve">Jamie </w:t>
      </w:r>
      <w:proofErr w:type="spellStart"/>
      <w:r w:rsidR="009552BB">
        <w:rPr>
          <w:spacing w:val="-6"/>
        </w:rPr>
        <w:t>Broogham</w:t>
      </w:r>
      <w:proofErr w:type="spellEnd"/>
      <w:r w:rsidR="009552BB">
        <w:rPr>
          <w:spacing w:val="-6"/>
        </w:rPr>
        <w:t xml:space="preserve">, </w:t>
      </w:r>
      <w:r w:rsidR="009552BB">
        <w:t>Dave Coyle, Debbie Love, Evan Potter.</w:t>
      </w:r>
    </w:p>
    <w:p w14:paraId="73E081C1" w14:textId="77777777" w:rsidR="0042249B" w:rsidRDefault="0042249B">
      <w:pPr>
        <w:pStyle w:val="BodyText"/>
        <w:spacing w:before="36"/>
      </w:pPr>
    </w:p>
    <w:p w14:paraId="06DEACC6" w14:textId="77777777" w:rsidR="0042249B" w:rsidRDefault="00000000">
      <w:pPr>
        <w:ind w:left="100"/>
        <w:rPr>
          <w:b/>
        </w:rPr>
      </w:pPr>
      <w:r>
        <w:rPr>
          <w:b/>
          <w:u w:val="single"/>
        </w:rPr>
        <w:t>Welcome</w:t>
      </w:r>
      <w:r>
        <w:rPr>
          <w:b/>
          <w:spacing w:val="-3"/>
          <w:u w:val="single"/>
        </w:rPr>
        <w:t xml:space="preserve"> </w:t>
      </w:r>
      <w:r>
        <w:rPr>
          <w:b/>
          <w:u w:val="single"/>
        </w:rPr>
        <w:t>and</w:t>
      </w:r>
      <w:r>
        <w:rPr>
          <w:b/>
          <w:spacing w:val="-6"/>
          <w:u w:val="single"/>
        </w:rPr>
        <w:t xml:space="preserve"> </w:t>
      </w:r>
      <w:r>
        <w:rPr>
          <w:b/>
          <w:u w:val="single"/>
        </w:rPr>
        <w:t>Opening</w:t>
      </w:r>
      <w:r>
        <w:rPr>
          <w:b/>
          <w:spacing w:val="-6"/>
          <w:u w:val="single"/>
        </w:rPr>
        <w:t xml:space="preserve"> </w:t>
      </w:r>
      <w:r>
        <w:rPr>
          <w:b/>
          <w:spacing w:val="-2"/>
          <w:u w:val="single"/>
        </w:rPr>
        <w:t>Remarks</w:t>
      </w:r>
    </w:p>
    <w:p w14:paraId="2796CB86" w14:textId="77777777" w:rsidR="0042249B" w:rsidRDefault="0042249B">
      <w:pPr>
        <w:pStyle w:val="BodyText"/>
        <w:spacing w:before="75"/>
        <w:rPr>
          <w:b/>
        </w:rPr>
      </w:pPr>
    </w:p>
    <w:p w14:paraId="5F0A91DE" w14:textId="6249011D" w:rsidR="0042249B" w:rsidRDefault="00000000">
      <w:pPr>
        <w:pStyle w:val="BodyText"/>
        <w:spacing w:line="276" w:lineRule="auto"/>
        <w:ind w:left="100" w:right="169"/>
      </w:pPr>
      <w:r>
        <w:t>Vice President June Creelman opened the meeting</w:t>
      </w:r>
      <w:r w:rsidR="009552BB">
        <w:t xml:space="preserve"> on behalf of John Crump </w:t>
      </w:r>
      <w:r>
        <w:t>and welcomed Board members and members</w:t>
      </w:r>
      <w:r>
        <w:rPr>
          <w:spacing w:val="-2"/>
        </w:rPr>
        <w:t xml:space="preserve"> </w:t>
      </w:r>
      <w:r>
        <w:t>of</w:t>
      </w:r>
      <w:r>
        <w:rPr>
          <w:spacing w:val="-4"/>
        </w:rPr>
        <w:t xml:space="preserve"> </w:t>
      </w:r>
      <w:r>
        <w:t>the</w:t>
      </w:r>
      <w:r>
        <w:rPr>
          <w:spacing w:val="-5"/>
        </w:rPr>
        <w:t xml:space="preserve"> </w:t>
      </w:r>
      <w:r>
        <w:t>community</w:t>
      </w:r>
      <w:r>
        <w:rPr>
          <w:spacing w:val="-2"/>
        </w:rPr>
        <w:t xml:space="preserve"> </w:t>
      </w:r>
      <w:r>
        <w:t>in</w:t>
      </w:r>
      <w:r>
        <w:rPr>
          <w:spacing w:val="-3"/>
        </w:rPr>
        <w:t xml:space="preserve"> </w:t>
      </w:r>
      <w:r>
        <w:t>attendance.</w:t>
      </w:r>
      <w:r>
        <w:rPr>
          <w:spacing w:val="40"/>
        </w:rPr>
        <w:t xml:space="preserve"> </w:t>
      </w:r>
      <w:r w:rsidR="009552BB">
        <w:t>She confirmed that a quorum of members was</w:t>
      </w:r>
      <w:r>
        <w:t xml:space="preserve"> </w:t>
      </w:r>
      <w:r w:rsidR="009552BB">
        <w:t>in attendance and delivered a land acknowledgement.</w:t>
      </w:r>
    </w:p>
    <w:p w14:paraId="338AE8B6" w14:textId="77777777" w:rsidR="0042249B" w:rsidRDefault="0042249B">
      <w:pPr>
        <w:pStyle w:val="BodyText"/>
        <w:spacing w:before="40"/>
      </w:pPr>
    </w:p>
    <w:p w14:paraId="730E59A4" w14:textId="77777777" w:rsidR="0042249B" w:rsidRDefault="00000000">
      <w:pPr>
        <w:ind w:left="100"/>
        <w:rPr>
          <w:b/>
        </w:rPr>
      </w:pPr>
      <w:r>
        <w:rPr>
          <w:b/>
          <w:u w:val="single"/>
        </w:rPr>
        <w:t>Consent</w:t>
      </w:r>
      <w:r>
        <w:rPr>
          <w:b/>
          <w:spacing w:val="-7"/>
          <w:u w:val="single"/>
        </w:rPr>
        <w:t xml:space="preserve"> </w:t>
      </w:r>
      <w:r>
        <w:rPr>
          <w:b/>
          <w:spacing w:val="-2"/>
          <w:u w:val="single"/>
        </w:rPr>
        <w:t>Agenda</w:t>
      </w:r>
    </w:p>
    <w:p w14:paraId="0891EC61" w14:textId="77777777" w:rsidR="0042249B" w:rsidRDefault="0042249B">
      <w:pPr>
        <w:pStyle w:val="BodyText"/>
        <w:spacing w:before="75"/>
        <w:rPr>
          <w:b/>
        </w:rPr>
      </w:pPr>
    </w:p>
    <w:p w14:paraId="61260C32" w14:textId="7D78A93F" w:rsidR="0042249B" w:rsidRDefault="00000000">
      <w:pPr>
        <w:pStyle w:val="BodyText"/>
        <w:spacing w:line="276" w:lineRule="auto"/>
        <w:ind w:left="100" w:right="169"/>
      </w:pPr>
      <w:r>
        <w:t xml:space="preserve">The </w:t>
      </w:r>
      <w:r w:rsidR="009552BB">
        <w:t xml:space="preserve">meeting </w:t>
      </w:r>
      <w:r>
        <w:t>agenda</w:t>
      </w:r>
      <w:r>
        <w:rPr>
          <w:spacing w:val="-2"/>
        </w:rPr>
        <w:t xml:space="preserve"> </w:t>
      </w:r>
      <w:r>
        <w:t>and</w:t>
      </w:r>
      <w:r>
        <w:rPr>
          <w:spacing w:val="-3"/>
        </w:rPr>
        <w:t xml:space="preserve"> </w:t>
      </w:r>
      <w:r>
        <w:t>minutes</w:t>
      </w:r>
      <w:r>
        <w:rPr>
          <w:spacing w:val="-3"/>
        </w:rPr>
        <w:t xml:space="preserve"> </w:t>
      </w:r>
      <w:r>
        <w:t>of</w:t>
      </w:r>
      <w:r>
        <w:rPr>
          <w:spacing w:val="-1"/>
        </w:rPr>
        <w:t xml:space="preserve"> </w:t>
      </w:r>
      <w:r w:rsidR="009552BB">
        <w:t xml:space="preserve">January 23, </w:t>
      </w:r>
      <w:proofErr w:type="gramStart"/>
      <w:r w:rsidR="009552BB">
        <w:t>2024</w:t>
      </w:r>
      <w:proofErr w:type="gramEnd"/>
      <w:r>
        <w:rPr>
          <w:spacing w:val="-3"/>
        </w:rPr>
        <w:t xml:space="preserve"> </w:t>
      </w:r>
      <w:r>
        <w:t>were approved by consensus.</w:t>
      </w:r>
    </w:p>
    <w:p w14:paraId="784DCD34" w14:textId="77777777" w:rsidR="009552BB" w:rsidRDefault="009552BB">
      <w:pPr>
        <w:pStyle w:val="BodyText"/>
        <w:spacing w:line="276" w:lineRule="auto"/>
        <w:ind w:left="100" w:right="169"/>
      </w:pPr>
    </w:p>
    <w:p w14:paraId="5E6BD2D8" w14:textId="22D7E984" w:rsidR="009552BB" w:rsidRDefault="009552BB">
      <w:pPr>
        <w:pStyle w:val="BodyText"/>
        <w:spacing w:line="276" w:lineRule="auto"/>
        <w:ind w:left="100" w:right="169"/>
      </w:pPr>
      <w:r>
        <w:t xml:space="preserve">President John Crump arrived </w:t>
      </w:r>
      <w:proofErr w:type="gramStart"/>
      <w:r>
        <w:t>to</w:t>
      </w:r>
      <w:proofErr w:type="gramEnd"/>
      <w:r>
        <w:t xml:space="preserve"> welcome City Councillor Shawn Menard and invited him to provide his update. </w:t>
      </w:r>
    </w:p>
    <w:p w14:paraId="0BAEB488" w14:textId="77777777" w:rsidR="0042249B" w:rsidRDefault="0042249B">
      <w:pPr>
        <w:pStyle w:val="BodyText"/>
        <w:spacing w:before="38"/>
      </w:pPr>
    </w:p>
    <w:p w14:paraId="777C55ED" w14:textId="77F94E25" w:rsidR="009552BB" w:rsidRPr="009552BB" w:rsidRDefault="00000000" w:rsidP="009552BB">
      <w:pPr>
        <w:spacing w:before="1" w:line="276" w:lineRule="auto"/>
        <w:ind w:left="100" w:right="215"/>
        <w:rPr>
          <w:b/>
          <w:spacing w:val="-3"/>
        </w:rPr>
      </w:pPr>
      <w:r>
        <w:rPr>
          <w:b/>
          <w:u w:val="single"/>
        </w:rPr>
        <w:t>Report</w:t>
      </w:r>
      <w:r>
        <w:rPr>
          <w:b/>
          <w:spacing w:val="-3"/>
          <w:u w:val="single"/>
        </w:rPr>
        <w:t xml:space="preserve"> </w:t>
      </w:r>
      <w:r>
        <w:rPr>
          <w:b/>
          <w:u w:val="single"/>
        </w:rPr>
        <w:t>from</w:t>
      </w:r>
      <w:r>
        <w:rPr>
          <w:b/>
          <w:spacing w:val="-3"/>
          <w:u w:val="single"/>
        </w:rPr>
        <w:t xml:space="preserve"> </w:t>
      </w:r>
      <w:r>
        <w:rPr>
          <w:b/>
          <w:u w:val="single"/>
        </w:rPr>
        <w:t>the</w:t>
      </w:r>
      <w:r>
        <w:rPr>
          <w:b/>
          <w:spacing w:val="-5"/>
          <w:u w:val="single"/>
        </w:rPr>
        <w:t xml:space="preserve"> </w:t>
      </w:r>
      <w:r>
        <w:rPr>
          <w:b/>
          <w:u w:val="single"/>
        </w:rPr>
        <w:t>City</w:t>
      </w:r>
      <w:r>
        <w:rPr>
          <w:b/>
          <w:spacing w:val="-2"/>
          <w:u w:val="single"/>
        </w:rPr>
        <w:t xml:space="preserve"> </w:t>
      </w:r>
      <w:proofErr w:type="spellStart"/>
      <w:r>
        <w:rPr>
          <w:b/>
          <w:u w:val="single"/>
        </w:rPr>
        <w:t>Councillor’s</w:t>
      </w:r>
      <w:proofErr w:type="spellEnd"/>
      <w:r>
        <w:rPr>
          <w:b/>
          <w:spacing w:val="-6"/>
          <w:u w:val="single"/>
        </w:rPr>
        <w:t xml:space="preserve"> </w:t>
      </w:r>
      <w:r>
        <w:rPr>
          <w:b/>
          <w:u w:val="single"/>
        </w:rPr>
        <w:t>Office</w:t>
      </w:r>
      <w:r>
        <w:rPr>
          <w:b/>
          <w:spacing w:val="-4"/>
        </w:rPr>
        <w:t xml:space="preserve"> </w:t>
      </w:r>
      <w:r w:rsidR="009552BB">
        <w:rPr>
          <w:b/>
        </w:rPr>
        <w:t>–</w:t>
      </w:r>
      <w:r>
        <w:rPr>
          <w:b/>
          <w:spacing w:val="-3"/>
        </w:rPr>
        <w:t xml:space="preserve"> </w:t>
      </w:r>
      <w:r w:rsidR="009552BB">
        <w:rPr>
          <w:b/>
          <w:spacing w:val="-3"/>
        </w:rPr>
        <w:t>Shawn Menard</w:t>
      </w:r>
    </w:p>
    <w:p w14:paraId="3176A804" w14:textId="740AEC65" w:rsidR="00DE18ED" w:rsidRDefault="009552BB" w:rsidP="00DE18ED">
      <w:pPr>
        <w:pStyle w:val="ListParagraph"/>
        <w:numPr>
          <w:ilvl w:val="0"/>
          <w:numId w:val="4"/>
        </w:numPr>
        <w:tabs>
          <w:tab w:val="left" w:pos="426"/>
        </w:tabs>
        <w:spacing w:before="80"/>
        <w:ind w:left="426" w:hanging="284"/>
      </w:pPr>
      <w:r>
        <w:t xml:space="preserve">Lansdowne – Council received a memo today re: the parameters of the ‘sprint’ audit that will be performed throughout the process by the Auditor General. The initial scope will be completed by April 2024 with the report going to the Finance Committee which will deal with the procurement process in April also. There is a sequencing issue in that procurement should be taking place after the audit is completed. There is no update on the RFP. He noted that the Auditor General will also review the prior year’s financial aspects. The AG report will go to City staff, then the Audit Committee, and then </w:t>
      </w:r>
      <w:proofErr w:type="gramStart"/>
      <w:r>
        <w:t>Council</w:t>
      </w:r>
      <w:proofErr w:type="gramEnd"/>
      <w:r>
        <w:t xml:space="preserve"> for discussion.</w:t>
      </w:r>
    </w:p>
    <w:p w14:paraId="633FBD8E" w14:textId="2036A7B5" w:rsidR="00CC7462" w:rsidRDefault="00937F41" w:rsidP="00CC7462">
      <w:pPr>
        <w:tabs>
          <w:tab w:val="left" w:pos="426"/>
        </w:tabs>
        <w:spacing w:before="80"/>
      </w:pPr>
      <w:r>
        <w:tab/>
        <w:t xml:space="preserve"> </w:t>
      </w:r>
    </w:p>
    <w:p w14:paraId="6D5E872C" w14:textId="77777777" w:rsidR="00CC7462" w:rsidRDefault="00CC7462" w:rsidP="00CC7462">
      <w:pPr>
        <w:tabs>
          <w:tab w:val="left" w:pos="426"/>
        </w:tabs>
        <w:spacing w:before="80"/>
      </w:pPr>
    </w:p>
    <w:p w14:paraId="7039AD6C" w14:textId="149C3806" w:rsidR="0042249B" w:rsidRDefault="009552BB" w:rsidP="009552BB">
      <w:pPr>
        <w:pStyle w:val="ListParagraph"/>
        <w:numPr>
          <w:ilvl w:val="0"/>
          <w:numId w:val="4"/>
        </w:numPr>
        <w:tabs>
          <w:tab w:val="left" w:pos="426"/>
        </w:tabs>
        <w:spacing w:before="38" w:line="276" w:lineRule="auto"/>
        <w:ind w:left="426" w:right="571" w:hanging="284"/>
      </w:pPr>
      <w:r>
        <w:t>City Surveys – the idling bylaw survey closes on March 8</w:t>
      </w:r>
      <w:r w:rsidRPr="009552BB">
        <w:rPr>
          <w:vertAlign w:val="superscript"/>
        </w:rPr>
        <w:t>th</w:t>
      </w:r>
      <w:r>
        <w:t>, the results of which will be reviewed by the Energy/Protection Services Committee.  A survey on private snowplow contractors (and where they put snow) is online until March 31</w:t>
      </w:r>
      <w:r w:rsidRPr="009552BB">
        <w:rPr>
          <w:vertAlign w:val="superscript"/>
        </w:rPr>
        <w:t>st</w:t>
      </w:r>
      <w:r>
        <w:t xml:space="preserve">.  </w:t>
      </w:r>
    </w:p>
    <w:p w14:paraId="6FBEFAF2" w14:textId="14598277" w:rsidR="0042249B" w:rsidRDefault="009552BB" w:rsidP="009552BB">
      <w:pPr>
        <w:pStyle w:val="ListParagraph"/>
        <w:numPr>
          <w:ilvl w:val="0"/>
          <w:numId w:val="4"/>
        </w:numPr>
        <w:tabs>
          <w:tab w:val="left" w:pos="426"/>
        </w:tabs>
        <w:spacing w:line="278" w:lineRule="auto"/>
        <w:ind w:left="426" w:right="144" w:hanging="284"/>
      </w:pPr>
      <w:r>
        <w:t>Advertising on City property and facilities that represents advocacy will be dealt with by the Finance Committee on March 5</w:t>
      </w:r>
      <w:r w:rsidRPr="009552BB">
        <w:rPr>
          <w:vertAlign w:val="superscript"/>
        </w:rPr>
        <w:t>th</w:t>
      </w:r>
      <w:r>
        <w:t xml:space="preserve"> where a motion will be presented to phase out fossil fuel advertising.  The financial impact is low (approximately $5K).  There are not many examples in Canada where this has been done.</w:t>
      </w:r>
    </w:p>
    <w:p w14:paraId="0CAE19B7" w14:textId="0721AB76" w:rsidR="0042249B" w:rsidRDefault="009552BB" w:rsidP="009552BB">
      <w:pPr>
        <w:pStyle w:val="ListParagraph"/>
        <w:numPr>
          <w:ilvl w:val="0"/>
          <w:numId w:val="4"/>
        </w:numPr>
        <w:tabs>
          <w:tab w:val="left" w:pos="426"/>
        </w:tabs>
        <w:spacing w:line="276" w:lineRule="auto"/>
        <w:ind w:left="426" w:right="156" w:hanging="284"/>
      </w:pPr>
      <w:r>
        <w:t xml:space="preserve">Active Transportation Study – a meeting was held re: improvements to Bank Street, which is not ‘shared’ well at present.  Matt Meagher attended on behalf of the GCA and there will be further consultation with the Glebe BIA. There are lots of options under consideration and a pilot could be ready by 2025. </w:t>
      </w:r>
    </w:p>
    <w:p w14:paraId="0E1D4871" w14:textId="77777777" w:rsidR="0042249B" w:rsidRDefault="0042249B">
      <w:pPr>
        <w:pStyle w:val="BodyText"/>
        <w:spacing w:before="33"/>
      </w:pPr>
    </w:p>
    <w:p w14:paraId="1470CB0E" w14:textId="15941C39" w:rsidR="0042249B" w:rsidRDefault="009552BB">
      <w:pPr>
        <w:pStyle w:val="BodyText"/>
        <w:spacing w:line="276" w:lineRule="auto"/>
        <w:ind w:left="100" w:right="450"/>
        <w:jc w:val="both"/>
        <w:rPr>
          <w:color w:val="212121"/>
        </w:rPr>
      </w:pPr>
      <w:r>
        <w:rPr>
          <w:color w:val="212121"/>
        </w:rPr>
        <w:t>In the question period that followed the following items were noted:</w:t>
      </w:r>
    </w:p>
    <w:p w14:paraId="45A22E02" w14:textId="69F61D5E" w:rsidR="009552BB" w:rsidRDefault="009552BB" w:rsidP="009552BB">
      <w:pPr>
        <w:pStyle w:val="BodyText"/>
        <w:numPr>
          <w:ilvl w:val="0"/>
          <w:numId w:val="5"/>
        </w:numPr>
        <w:spacing w:line="276" w:lineRule="auto"/>
        <w:ind w:right="450"/>
        <w:jc w:val="both"/>
      </w:pPr>
      <w:r>
        <w:t>Carol MacLeod acknowledged the traffic calming installations on Fourth Avenue</w:t>
      </w:r>
    </w:p>
    <w:p w14:paraId="7C9CADC2" w14:textId="40C063B5" w:rsidR="009552BB" w:rsidRDefault="009552BB" w:rsidP="009552BB">
      <w:pPr>
        <w:pStyle w:val="BodyText"/>
        <w:numPr>
          <w:ilvl w:val="0"/>
          <w:numId w:val="5"/>
        </w:numPr>
        <w:spacing w:line="276" w:lineRule="auto"/>
        <w:ind w:right="450"/>
        <w:jc w:val="both"/>
      </w:pPr>
      <w:r>
        <w:t>Angela Keller-Herzog asked about the potential of a public-private partnership for the City’s new incinerator, suggesting more consideration on the ownership model for waste management. Shawn indicated no decision has been made yet.</w:t>
      </w:r>
    </w:p>
    <w:p w14:paraId="2672F57E" w14:textId="4503EF6F" w:rsidR="009552BB" w:rsidRDefault="009552BB" w:rsidP="009552BB">
      <w:pPr>
        <w:pStyle w:val="BodyText"/>
        <w:numPr>
          <w:ilvl w:val="0"/>
          <w:numId w:val="5"/>
        </w:numPr>
        <w:spacing w:line="276" w:lineRule="auto"/>
        <w:ind w:right="450"/>
      </w:pPr>
      <w:r>
        <w:t>Concern was raised regarding the loss of parking at Lansdowne for Abbotsford House and Glebe Centre staff and volunteers. Shawn has asked for remediation by City staff but there has been no follow up yet.</w:t>
      </w:r>
    </w:p>
    <w:p w14:paraId="74125F5C" w14:textId="77777777" w:rsidR="009552BB" w:rsidRDefault="009552BB">
      <w:pPr>
        <w:pStyle w:val="BodyText"/>
        <w:spacing w:before="38"/>
      </w:pPr>
    </w:p>
    <w:p w14:paraId="462A8DCF" w14:textId="7FF33B83" w:rsidR="0042249B" w:rsidRDefault="009552BB">
      <w:pPr>
        <w:pStyle w:val="BodyText"/>
        <w:spacing w:before="38"/>
      </w:pPr>
      <w:r>
        <w:t xml:space="preserve">John Crump thanked Shawn for attending the meeting and providing these updates. </w:t>
      </w:r>
    </w:p>
    <w:p w14:paraId="04CF8E30" w14:textId="77777777" w:rsidR="009552BB" w:rsidRDefault="009552BB">
      <w:pPr>
        <w:spacing w:before="1"/>
        <w:ind w:left="100"/>
        <w:jc w:val="both"/>
        <w:rPr>
          <w:b/>
          <w:color w:val="212121"/>
          <w:u w:val="single" w:color="212121"/>
        </w:rPr>
      </w:pPr>
    </w:p>
    <w:p w14:paraId="698F211A" w14:textId="5C3981F8" w:rsidR="0042249B" w:rsidRDefault="00DE18ED" w:rsidP="009552BB">
      <w:pPr>
        <w:spacing w:before="1"/>
        <w:jc w:val="both"/>
      </w:pPr>
      <w:r>
        <w:rPr>
          <w:b/>
          <w:color w:val="212121"/>
          <w:u w:val="single" w:color="212121"/>
        </w:rPr>
        <w:t>MOTIONS</w:t>
      </w:r>
      <w:r>
        <w:rPr>
          <w:color w:val="212121"/>
          <w:spacing w:val="-2"/>
        </w:rPr>
        <w:t>:</w:t>
      </w:r>
    </w:p>
    <w:p w14:paraId="0D23178F" w14:textId="77777777" w:rsidR="00DE18ED" w:rsidRDefault="00DE18ED" w:rsidP="00DE18ED">
      <w:pPr>
        <w:rPr>
          <w:b/>
          <w:color w:val="212121"/>
        </w:rPr>
      </w:pPr>
    </w:p>
    <w:p w14:paraId="164B6F6C" w14:textId="77777777" w:rsidR="00DE18ED" w:rsidRDefault="00DE18ED" w:rsidP="00DE18ED">
      <w:pPr>
        <w:widowControl/>
        <w:numPr>
          <w:ilvl w:val="0"/>
          <w:numId w:val="6"/>
        </w:numPr>
        <w:autoSpaceDE/>
        <w:autoSpaceDN/>
        <w:rPr>
          <w:b/>
        </w:rPr>
      </w:pPr>
      <w:r>
        <w:rPr>
          <w:b/>
        </w:rPr>
        <w:t>Membership Committee</w:t>
      </w:r>
    </w:p>
    <w:p w14:paraId="66FE4BB8" w14:textId="77777777" w:rsidR="00DE18ED" w:rsidRPr="00B35AC6" w:rsidRDefault="00DE18ED" w:rsidP="00DE18ED">
      <w:pPr>
        <w:ind w:left="270"/>
        <w:rPr>
          <w:b/>
        </w:rPr>
      </w:pPr>
    </w:p>
    <w:p w14:paraId="44ABBACD" w14:textId="77777777" w:rsidR="00DE18ED" w:rsidRPr="00955E7F" w:rsidRDefault="00DE18ED" w:rsidP="00DE18ED">
      <w:pPr>
        <w:rPr>
          <w:bCs/>
        </w:rPr>
      </w:pPr>
      <w:r w:rsidRPr="00DE415E">
        <w:rPr>
          <w:b/>
        </w:rPr>
        <w:t>Whereas</w:t>
      </w:r>
      <w:r>
        <w:rPr>
          <w:bCs/>
        </w:rPr>
        <w:t xml:space="preserve"> the p</w:t>
      </w:r>
      <w:r w:rsidRPr="00955E7F">
        <w:rPr>
          <w:bCs/>
        </w:rPr>
        <w:t>roposed Budge</w:t>
      </w:r>
      <w:r>
        <w:rPr>
          <w:bCs/>
        </w:rPr>
        <w:t xml:space="preserve">t for </w:t>
      </w:r>
      <w:r w:rsidRPr="00955E7F">
        <w:rPr>
          <w:bCs/>
        </w:rPr>
        <w:t>2024</w:t>
      </w:r>
      <w:r>
        <w:rPr>
          <w:bCs/>
        </w:rPr>
        <w:t xml:space="preserve"> Membership Campaign includes:</w:t>
      </w:r>
    </w:p>
    <w:p w14:paraId="0B2A182D" w14:textId="77777777" w:rsidR="00DE18ED" w:rsidRPr="00955E7F" w:rsidRDefault="00DE18ED" w:rsidP="00DE18ED">
      <w:pPr>
        <w:pStyle w:val="ListParagraph"/>
        <w:widowControl/>
        <w:numPr>
          <w:ilvl w:val="0"/>
          <w:numId w:val="7"/>
        </w:numPr>
        <w:autoSpaceDE/>
        <w:autoSpaceDN/>
        <w:ind w:left="567" w:hanging="283"/>
        <w:contextualSpacing/>
        <w:rPr>
          <w:bCs/>
        </w:rPr>
      </w:pPr>
      <w:r w:rsidRPr="00955E7F">
        <w:rPr>
          <w:bCs/>
        </w:rPr>
        <w:t>Printing ink, paper for block sheets $200</w:t>
      </w:r>
    </w:p>
    <w:p w14:paraId="68EE37AF" w14:textId="77777777" w:rsidR="00DE18ED" w:rsidRPr="00955E7F" w:rsidRDefault="00DE18ED" w:rsidP="00DE18ED">
      <w:pPr>
        <w:pStyle w:val="ListParagraph"/>
        <w:widowControl/>
        <w:numPr>
          <w:ilvl w:val="0"/>
          <w:numId w:val="7"/>
        </w:numPr>
        <w:autoSpaceDE/>
        <w:autoSpaceDN/>
        <w:ind w:left="567" w:hanging="283"/>
        <w:contextualSpacing/>
        <w:rPr>
          <w:bCs/>
        </w:rPr>
      </w:pPr>
      <w:r w:rsidRPr="00955E7F">
        <w:rPr>
          <w:bCs/>
        </w:rPr>
        <w:t>Publicity, printing, posters, President’s letter, canvas instructions $200</w:t>
      </w:r>
    </w:p>
    <w:p w14:paraId="15DB1D67" w14:textId="77777777" w:rsidR="00DE18ED" w:rsidRPr="00955E7F" w:rsidRDefault="00DE18ED" w:rsidP="00DE18ED">
      <w:pPr>
        <w:pStyle w:val="ListParagraph"/>
        <w:widowControl/>
        <w:numPr>
          <w:ilvl w:val="0"/>
          <w:numId w:val="7"/>
        </w:numPr>
        <w:autoSpaceDE/>
        <w:autoSpaceDN/>
        <w:ind w:left="567" w:hanging="283"/>
        <w:contextualSpacing/>
        <w:rPr>
          <w:bCs/>
        </w:rPr>
      </w:pPr>
      <w:r>
        <w:rPr>
          <w:bCs/>
        </w:rPr>
        <w:t xml:space="preserve">An ad in the </w:t>
      </w:r>
      <w:r w:rsidRPr="00955E7F">
        <w:rPr>
          <w:bCs/>
        </w:rPr>
        <w:t>Glebe Report $200</w:t>
      </w:r>
    </w:p>
    <w:p w14:paraId="1203B051" w14:textId="77777777" w:rsidR="00DE18ED" w:rsidRPr="00955E7F" w:rsidRDefault="00DE18ED" w:rsidP="00DE18ED">
      <w:pPr>
        <w:pStyle w:val="ListParagraph"/>
        <w:widowControl/>
        <w:numPr>
          <w:ilvl w:val="0"/>
          <w:numId w:val="7"/>
        </w:numPr>
        <w:autoSpaceDE/>
        <w:autoSpaceDN/>
        <w:ind w:left="567" w:hanging="283"/>
        <w:contextualSpacing/>
        <w:rPr>
          <w:bCs/>
        </w:rPr>
      </w:pPr>
      <w:r w:rsidRPr="00955E7F">
        <w:rPr>
          <w:bCs/>
        </w:rPr>
        <w:t xml:space="preserve">Online membership system (excluding per use fee) </w:t>
      </w:r>
      <w:proofErr w:type="gramStart"/>
      <w:r w:rsidRPr="00955E7F">
        <w:rPr>
          <w:bCs/>
        </w:rPr>
        <w:t>$100</w:t>
      </w:r>
      <w:proofErr w:type="gramEnd"/>
    </w:p>
    <w:p w14:paraId="328FDA3C" w14:textId="77777777" w:rsidR="00DE18ED" w:rsidRPr="00955E7F" w:rsidRDefault="00DE18ED" w:rsidP="00DE18ED">
      <w:pPr>
        <w:pStyle w:val="ListParagraph"/>
        <w:widowControl/>
        <w:numPr>
          <w:ilvl w:val="0"/>
          <w:numId w:val="7"/>
        </w:numPr>
        <w:autoSpaceDE/>
        <w:autoSpaceDN/>
        <w:ind w:left="567" w:hanging="283"/>
        <w:contextualSpacing/>
        <w:rPr>
          <w:bCs/>
        </w:rPr>
      </w:pPr>
      <w:r>
        <w:rPr>
          <w:bCs/>
        </w:rPr>
        <w:t xml:space="preserve">For a total of </w:t>
      </w:r>
      <w:proofErr w:type="gramStart"/>
      <w:r w:rsidRPr="00955E7F">
        <w:rPr>
          <w:bCs/>
        </w:rPr>
        <w:t>$700</w:t>
      </w:r>
      <w:r>
        <w:rPr>
          <w:bCs/>
        </w:rPr>
        <w:t>;</w:t>
      </w:r>
      <w:proofErr w:type="gramEnd"/>
    </w:p>
    <w:p w14:paraId="53B3FC39" w14:textId="77777777" w:rsidR="00DE18ED" w:rsidRDefault="00DE18ED" w:rsidP="00DE18ED">
      <w:pPr>
        <w:pStyle w:val="ListParagraph"/>
        <w:shd w:val="clear" w:color="auto" w:fill="FFFFFF"/>
        <w:ind w:left="270"/>
        <w:rPr>
          <w:rFonts w:eastAsia="Times New Roman"/>
          <w:color w:val="222222"/>
          <w:lang w:val="en-CA"/>
        </w:rPr>
      </w:pPr>
    </w:p>
    <w:p w14:paraId="3ADFFB09" w14:textId="77777777" w:rsidR="00DE18ED" w:rsidRPr="00955E7F" w:rsidRDefault="00DE18ED" w:rsidP="00DE18ED">
      <w:pPr>
        <w:pStyle w:val="ListParagraph"/>
        <w:shd w:val="clear" w:color="auto" w:fill="FFFFFF"/>
        <w:ind w:left="0" w:right="720" w:firstLine="0"/>
        <w:rPr>
          <w:b/>
          <w:bCs/>
          <w:color w:val="222222"/>
          <w:shd w:val="clear" w:color="auto" w:fill="FFFFFF"/>
        </w:rPr>
      </w:pPr>
      <w:proofErr w:type="gramStart"/>
      <w:r w:rsidRPr="00955E7F">
        <w:rPr>
          <w:b/>
          <w:bCs/>
          <w:color w:val="222222"/>
          <w:shd w:val="clear" w:color="auto" w:fill="FFFFFF"/>
        </w:rPr>
        <w:t>Be it</w:t>
      </w:r>
      <w:proofErr w:type="gramEnd"/>
      <w:r w:rsidRPr="00955E7F">
        <w:rPr>
          <w:b/>
          <w:bCs/>
          <w:color w:val="222222"/>
          <w:shd w:val="clear" w:color="auto" w:fill="FFFFFF"/>
        </w:rPr>
        <w:t xml:space="preserve"> resolved that the </w:t>
      </w:r>
      <w:r>
        <w:rPr>
          <w:b/>
          <w:bCs/>
          <w:color w:val="222222"/>
          <w:shd w:val="clear" w:color="auto" w:fill="FFFFFF"/>
        </w:rPr>
        <w:t xml:space="preserve">GCA </w:t>
      </w:r>
      <w:r w:rsidRPr="00955E7F">
        <w:rPr>
          <w:b/>
          <w:bCs/>
          <w:color w:val="222222"/>
          <w:shd w:val="clear" w:color="auto" w:fill="FFFFFF"/>
        </w:rPr>
        <w:t>Board authorize the Membership Committee to spend up to $700 for the 2024 membership campaign.</w:t>
      </w:r>
    </w:p>
    <w:p w14:paraId="0A81FFE2" w14:textId="77777777" w:rsidR="00DE18ED" w:rsidRDefault="00DE18ED" w:rsidP="00DE18ED">
      <w:pPr>
        <w:rPr>
          <w:b/>
          <w:color w:val="212121"/>
        </w:rPr>
      </w:pPr>
    </w:p>
    <w:p w14:paraId="6F60F749" w14:textId="214B5CD7" w:rsidR="0042249B" w:rsidRPr="00DE18ED" w:rsidRDefault="00000000" w:rsidP="00DE18ED">
      <w:pPr>
        <w:rPr>
          <w:b/>
          <w:color w:val="212121"/>
        </w:rPr>
      </w:pPr>
      <w:r>
        <w:rPr>
          <w:b/>
          <w:color w:val="212121"/>
        </w:rPr>
        <w:t>MOVED/SECONDED</w:t>
      </w:r>
      <w:r w:rsidR="00DE18ED">
        <w:rPr>
          <w:b/>
          <w:color w:val="212121"/>
          <w:spacing w:val="-3"/>
        </w:rPr>
        <w:t xml:space="preserve">: </w:t>
      </w:r>
      <w:r w:rsidR="001230BA">
        <w:rPr>
          <w:b/>
          <w:color w:val="212121"/>
        </w:rPr>
        <w:t>Carole MacLeod/Della Wilkinson</w:t>
      </w:r>
      <w:r w:rsidR="00DE18ED">
        <w:rPr>
          <w:b/>
          <w:color w:val="212121"/>
        </w:rPr>
        <w:t xml:space="preserve">. Carried. MOTION APPROVED. </w:t>
      </w:r>
    </w:p>
    <w:p w14:paraId="6D54095E" w14:textId="0BEFE483" w:rsidR="0042249B" w:rsidRDefault="0042249B" w:rsidP="00DE18ED">
      <w:pPr>
        <w:pStyle w:val="BodyText"/>
      </w:pPr>
    </w:p>
    <w:p w14:paraId="2EEC1A58" w14:textId="3CED0EE3" w:rsidR="00DE18ED" w:rsidRPr="00955E7F" w:rsidRDefault="00DE18ED" w:rsidP="00DE18ED">
      <w:pPr>
        <w:pStyle w:val="ListParagraph"/>
        <w:shd w:val="clear" w:color="auto" w:fill="FFFFFF"/>
        <w:ind w:left="270" w:right="720"/>
        <w:rPr>
          <w:b/>
          <w:bCs/>
          <w:color w:val="222222"/>
          <w:shd w:val="clear" w:color="auto" w:fill="FFFFFF"/>
        </w:rPr>
      </w:pPr>
      <w:r>
        <w:rPr>
          <w:b/>
          <w:bCs/>
          <w:color w:val="222222"/>
          <w:shd w:val="clear" w:color="auto" w:fill="FFFFFF"/>
        </w:rPr>
        <w:t>2. Environment Committee</w:t>
      </w:r>
    </w:p>
    <w:p w14:paraId="58794A17" w14:textId="77777777" w:rsidR="00DE18ED" w:rsidRDefault="00DE18ED" w:rsidP="00DE18ED">
      <w:pPr>
        <w:pStyle w:val="BodyText"/>
      </w:pPr>
    </w:p>
    <w:p w14:paraId="04ECD9CF" w14:textId="77777777" w:rsidR="00DE18ED" w:rsidRDefault="00DE18ED" w:rsidP="00DE18ED">
      <w:pPr>
        <w:pStyle w:val="ListParagraph"/>
        <w:shd w:val="clear" w:color="auto" w:fill="FFFFFF"/>
        <w:ind w:left="0" w:right="720" w:firstLine="0"/>
        <w:rPr>
          <w:rFonts w:eastAsia="Times New Roman"/>
          <w:color w:val="26282A"/>
          <w:bdr w:val="none" w:sz="0" w:space="0" w:color="auto" w:frame="1"/>
          <w:lang w:val="en-CA"/>
        </w:rPr>
      </w:pPr>
      <w:r>
        <w:rPr>
          <w:rFonts w:eastAsia="Times New Roman"/>
          <w:b/>
          <w:bCs/>
          <w:color w:val="26282A"/>
          <w:bdr w:val="none" w:sz="0" w:space="0" w:color="auto" w:frame="1"/>
          <w:lang w:val="en-CA"/>
        </w:rPr>
        <w:t xml:space="preserve">Whereas </w:t>
      </w:r>
      <w:r w:rsidRPr="00DE415E">
        <w:rPr>
          <w:rFonts w:eastAsia="Times New Roman"/>
          <w:color w:val="26282A"/>
          <w:bdr w:val="none" w:sz="0" w:space="0" w:color="auto" w:frame="1"/>
          <w:lang w:val="en-CA"/>
        </w:rPr>
        <w:t>Community Associations for Environmental Sustainability (CAFES Ottawa)</w:t>
      </w:r>
      <w:r>
        <w:rPr>
          <w:rFonts w:eastAsia="Times New Roman"/>
          <w:color w:val="26282A"/>
          <w:bdr w:val="none" w:sz="0" w:space="0" w:color="auto" w:frame="1"/>
          <w:lang w:val="en-CA"/>
        </w:rPr>
        <w:t xml:space="preserve"> </w:t>
      </w:r>
      <w:r w:rsidRPr="00DE415E">
        <w:rPr>
          <w:rFonts w:eastAsia="Times New Roman"/>
          <w:color w:val="26282A"/>
          <w:bdr w:val="none" w:sz="0" w:space="0" w:color="auto" w:frame="1"/>
          <w:lang w:val="en-CA"/>
        </w:rPr>
        <w:t>works to</w:t>
      </w:r>
      <w:r>
        <w:rPr>
          <w:rFonts w:eastAsia="Times New Roman"/>
          <w:color w:val="26282A"/>
          <w:bdr w:val="none" w:sz="0" w:space="0" w:color="auto" w:frame="1"/>
          <w:lang w:val="en-CA"/>
        </w:rPr>
        <w:t xml:space="preserve"> </w:t>
      </w:r>
      <w:r w:rsidRPr="00DE415E">
        <w:rPr>
          <w:rFonts w:eastAsia="Times New Roman"/>
          <w:color w:val="26282A"/>
          <w:bdr w:val="none" w:sz="0" w:space="0" w:color="auto" w:frame="1"/>
          <w:lang w:val="en-CA"/>
        </w:rPr>
        <w:t>reduce waste</w:t>
      </w:r>
      <w:r>
        <w:rPr>
          <w:rFonts w:eastAsia="Times New Roman"/>
          <w:color w:val="26282A"/>
          <w:bdr w:val="none" w:sz="0" w:space="0" w:color="auto" w:frame="1"/>
          <w:lang w:val="en-CA"/>
        </w:rPr>
        <w:t xml:space="preserve">, </w:t>
      </w:r>
      <w:r w:rsidRPr="00DE415E">
        <w:rPr>
          <w:rFonts w:eastAsia="Times New Roman"/>
          <w:color w:val="26282A"/>
          <w:bdr w:val="none" w:sz="0" w:space="0" w:color="auto" w:frame="1"/>
          <w:lang w:val="en-CA"/>
        </w:rPr>
        <w:t>protect parks and greenspace</w:t>
      </w:r>
      <w:r>
        <w:rPr>
          <w:rFonts w:eastAsia="Times New Roman"/>
          <w:color w:val="26282A"/>
          <w:bdr w:val="none" w:sz="0" w:space="0" w:color="auto" w:frame="1"/>
          <w:lang w:val="en-CA"/>
        </w:rPr>
        <w:t>,</w:t>
      </w:r>
      <w:r w:rsidRPr="00DE415E">
        <w:rPr>
          <w:rFonts w:eastAsia="Times New Roman"/>
          <w:color w:val="26282A"/>
          <w:bdr w:val="none" w:sz="0" w:space="0" w:color="auto" w:frame="1"/>
          <w:lang w:val="en-CA"/>
        </w:rPr>
        <w:t xml:space="preserve"> increase our urban </w:t>
      </w:r>
      <w:proofErr w:type="gramStart"/>
      <w:r w:rsidRPr="00DE415E">
        <w:rPr>
          <w:rFonts w:eastAsia="Times New Roman"/>
          <w:color w:val="26282A"/>
          <w:bdr w:val="none" w:sz="0" w:space="0" w:color="auto" w:frame="1"/>
          <w:lang w:val="en-CA"/>
        </w:rPr>
        <w:t>forests</w:t>
      </w:r>
      <w:proofErr w:type="gramEnd"/>
      <w:r w:rsidRPr="00DE415E">
        <w:rPr>
          <w:rFonts w:eastAsia="Times New Roman"/>
          <w:color w:val="26282A"/>
          <w:bdr w:val="none" w:sz="0" w:space="0" w:color="auto" w:frame="1"/>
          <w:lang w:val="en-CA"/>
        </w:rPr>
        <w:t xml:space="preserve"> and promotes 15</w:t>
      </w:r>
      <w:r>
        <w:rPr>
          <w:rFonts w:eastAsia="Times New Roman"/>
          <w:color w:val="26282A"/>
          <w:bdr w:val="none" w:sz="0" w:space="0" w:color="auto" w:frame="1"/>
          <w:lang w:val="en-CA"/>
        </w:rPr>
        <w:t>-</w:t>
      </w:r>
      <w:r w:rsidRPr="00DE415E">
        <w:rPr>
          <w:rFonts w:eastAsia="Times New Roman"/>
          <w:color w:val="26282A"/>
          <w:bdr w:val="none" w:sz="0" w:space="0" w:color="auto" w:frame="1"/>
          <w:lang w:val="en-CA"/>
        </w:rPr>
        <w:t>minute</w:t>
      </w:r>
      <w:r>
        <w:rPr>
          <w:rFonts w:eastAsia="Times New Roman"/>
          <w:color w:val="26282A"/>
          <w:bdr w:val="none" w:sz="0" w:space="0" w:color="auto" w:frame="1"/>
          <w:lang w:val="en-CA"/>
        </w:rPr>
        <w:t xml:space="preserve"> </w:t>
      </w:r>
      <w:r w:rsidRPr="00DE415E">
        <w:rPr>
          <w:rFonts w:eastAsia="Times New Roman"/>
          <w:color w:val="26282A"/>
          <w:bdr w:val="none" w:sz="0" w:space="0" w:color="auto" w:frame="1"/>
          <w:lang w:val="en-CA"/>
        </w:rPr>
        <w:t>neighbourhoods</w:t>
      </w:r>
      <w:r>
        <w:rPr>
          <w:rFonts w:eastAsia="Times New Roman"/>
          <w:color w:val="26282A"/>
          <w:bdr w:val="none" w:sz="0" w:space="0" w:color="auto" w:frame="1"/>
          <w:lang w:val="en-CA"/>
        </w:rPr>
        <w:t>; and</w:t>
      </w:r>
      <w:r>
        <w:rPr>
          <w:rFonts w:eastAsia="Times New Roman"/>
          <w:color w:val="26282A"/>
          <w:bdr w:val="none" w:sz="0" w:space="0" w:color="auto" w:frame="1"/>
          <w:lang w:val="en-CA"/>
        </w:rPr>
        <w:br/>
      </w:r>
    </w:p>
    <w:p w14:paraId="0D6C8224" w14:textId="77777777" w:rsidR="00DE18ED" w:rsidRDefault="00DE18ED" w:rsidP="00DE18ED">
      <w:pPr>
        <w:pStyle w:val="ListParagraph"/>
        <w:shd w:val="clear" w:color="auto" w:fill="FFFFFF"/>
        <w:ind w:left="0" w:right="720" w:firstLine="0"/>
        <w:rPr>
          <w:rFonts w:eastAsia="Times New Roman"/>
          <w:b/>
          <w:bCs/>
          <w:color w:val="26282A"/>
          <w:bdr w:val="none" w:sz="0" w:space="0" w:color="auto" w:frame="1"/>
          <w:lang w:val="en-CA"/>
        </w:rPr>
      </w:pPr>
      <w:r w:rsidRPr="00DE415E">
        <w:rPr>
          <w:rFonts w:eastAsia="Times New Roman"/>
          <w:b/>
          <w:bCs/>
          <w:color w:val="26282A"/>
          <w:bdr w:val="none" w:sz="0" w:space="0" w:color="auto" w:frame="1"/>
          <w:lang w:val="en-CA"/>
        </w:rPr>
        <w:t>Whereas</w:t>
      </w:r>
      <w:r>
        <w:rPr>
          <w:rFonts w:eastAsia="Times New Roman"/>
          <w:color w:val="26282A"/>
          <w:bdr w:val="none" w:sz="0" w:space="0" w:color="auto" w:frame="1"/>
          <w:lang w:val="en-CA"/>
        </w:rPr>
        <w:t xml:space="preserve"> membership in CAFES Ottawa </w:t>
      </w:r>
      <w:r w:rsidRPr="00DE415E">
        <w:rPr>
          <w:rFonts w:eastAsia="Times New Roman"/>
          <w:color w:val="26282A"/>
          <w:bdr w:val="none" w:sz="0" w:space="0" w:color="auto" w:frame="1"/>
          <w:lang w:val="en-CA"/>
        </w:rPr>
        <w:t>benefits the GCA by providing a network that supports effective environmental action at</w:t>
      </w:r>
      <w:r>
        <w:rPr>
          <w:rFonts w:eastAsia="Times New Roman"/>
          <w:color w:val="26282A"/>
          <w:bdr w:val="none" w:sz="0" w:space="0" w:color="auto" w:frame="1"/>
          <w:lang w:val="en-CA"/>
        </w:rPr>
        <w:t xml:space="preserve"> </w:t>
      </w:r>
      <w:r w:rsidRPr="00DE415E">
        <w:rPr>
          <w:rFonts w:eastAsia="Times New Roman"/>
          <w:color w:val="26282A"/>
          <w:bdr w:val="none" w:sz="0" w:space="0" w:color="auto" w:frame="1"/>
          <w:lang w:val="en-CA"/>
        </w:rPr>
        <w:t>the municipal level towards creating and safeguarding a healthier and more livable city</w:t>
      </w:r>
      <w:r>
        <w:rPr>
          <w:rFonts w:eastAsia="Times New Roman"/>
          <w:color w:val="26282A"/>
          <w:bdr w:val="none" w:sz="0" w:space="0" w:color="auto" w:frame="1"/>
          <w:lang w:val="en-CA"/>
        </w:rPr>
        <w:t>; therefore</w:t>
      </w:r>
      <w:r>
        <w:rPr>
          <w:rFonts w:eastAsia="Times New Roman"/>
          <w:color w:val="26282A"/>
          <w:bdr w:val="none" w:sz="0" w:space="0" w:color="auto" w:frame="1"/>
          <w:lang w:val="en-CA"/>
        </w:rPr>
        <w:br/>
      </w:r>
    </w:p>
    <w:p w14:paraId="1177EB01" w14:textId="5EC738C8" w:rsidR="00DE18ED" w:rsidRDefault="00DE18ED" w:rsidP="00DE18ED">
      <w:pPr>
        <w:pStyle w:val="ListParagraph"/>
        <w:shd w:val="clear" w:color="auto" w:fill="FFFFFF"/>
        <w:ind w:left="0" w:right="720" w:firstLine="0"/>
        <w:rPr>
          <w:rFonts w:eastAsia="Times New Roman"/>
          <w:b/>
          <w:bCs/>
          <w:color w:val="26282A"/>
          <w:bdr w:val="none" w:sz="0" w:space="0" w:color="auto" w:frame="1"/>
          <w:lang w:val="en-CA"/>
        </w:rPr>
      </w:pPr>
      <w:r>
        <w:rPr>
          <w:rFonts w:eastAsia="Times New Roman"/>
          <w:b/>
          <w:bCs/>
          <w:color w:val="26282A"/>
          <w:bdr w:val="none" w:sz="0" w:space="0" w:color="auto" w:frame="1"/>
          <w:lang w:val="en-CA"/>
        </w:rPr>
        <w:t>Be it resolved that the GCA approve $100.00 to renew our annual membership in CAFES Ottawa (Community Associations for Environmental Sustainability) for the period March 2024 to February 2024.</w:t>
      </w:r>
    </w:p>
    <w:p w14:paraId="0753D3DD" w14:textId="77777777" w:rsidR="00937F41" w:rsidRDefault="00937F41" w:rsidP="00DE18ED">
      <w:pPr>
        <w:pStyle w:val="ListParagraph"/>
        <w:shd w:val="clear" w:color="auto" w:fill="FFFFFF"/>
        <w:ind w:left="0" w:right="-59" w:firstLine="0"/>
        <w:rPr>
          <w:rFonts w:eastAsia="Times New Roman"/>
          <w:b/>
          <w:bCs/>
          <w:color w:val="26282A"/>
          <w:bdr w:val="none" w:sz="0" w:space="0" w:color="auto" w:frame="1"/>
          <w:lang w:val="en-CA"/>
        </w:rPr>
      </w:pPr>
    </w:p>
    <w:p w14:paraId="6BCB60BE" w14:textId="5B05C498" w:rsidR="00DE18ED" w:rsidRDefault="00DE18ED" w:rsidP="00DE18ED">
      <w:pPr>
        <w:pStyle w:val="ListParagraph"/>
        <w:shd w:val="clear" w:color="auto" w:fill="FFFFFF"/>
        <w:ind w:left="0" w:right="-59" w:firstLine="0"/>
        <w:rPr>
          <w:rFonts w:eastAsia="Times New Roman"/>
          <w:b/>
          <w:bCs/>
          <w:color w:val="26282A"/>
          <w:bdr w:val="none" w:sz="0" w:space="0" w:color="auto" w:frame="1"/>
          <w:lang w:val="en-CA"/>
        </w:rPr>
      </w:pPr>
      <w:r>
        <w:rPr>
          <w:rFonts w:eastAsia="Times New Roman"/>
          <w:b/>
          <w:bCs/>
          <w:color w:val="26282A"/>
          <w:bdr w:val="none" w:sz="0" w:space="0" w:color="auto" w:frame="1"/>
          <w:lang w:val="en-CA"/>
        </w:rPr>
        <w:t>MOVED/SECONDED: Della Wilkinson/Carole MacLeod. Carried. MOTION APPROVED.</w:t>
      </w:r>
    </w:p>
    <w:p w14:paraId="7CB686EA" w14:textId="77777777" w:rsidR="00DE18ED" w:rsidRPr="00DE18ED" w:rsidRDefault="00DE18ED" w:rsidP="00DE18ED">
      <w:pPr>
        <w:pStyle w:val="ListParagraph"/>
        <w:shd w:val="clear" w:color="auto" w:fill="FFFFFF"/>
        <w:ind w:left="0" w:right="-59" w:firstLine="0"/>
        <w:rPr>
          <w:rFonts w:eastAsia="Times New Roman"/>
          <w:b/>
          <w:bCs/>
          <w:color w:val="26282A"/>
          <w:bdr w:val="none" w:sz="0" w:space="0" w:color="auto" w:frame="1"/>
          <w:lang w:val="en-CA"/>
        </w:rPr>
      </w:pPr>
    </w:p>
    <w:p w14:paraId="0D37C4A4" w14:textId="3CE5C074" w:rsidR="00DE18ED" w:rsidRPr="00DE18ED" w:rsidRDefault="00DE18ED" w:rsidP="00DE18ED">
      <w:pPr>
        <w:pStyle w:val="Heading3"/>
        <w:spacing w:line="331" w:lineRule="auto"/>
        <w:ind w:left="0" w:right="600"/>
        <w:rPr>
          <w:rFonts w:ascii="Arial" w:hAnsi="Arial" w:cs="Arial"/>
          <w:b w:val="0"/>
          <w:color w:val="000000"/>
          <w:sz w:val="22"/>
          <w:szCs w:val="22"/>
          <w:highlight w:val="white"/>
        </w:rPr>
      </w:pPr>
      <w:r w:rsidRPr="00DE18ED">
        <w:rPr>
          <w:rFonts w:ascii="Arial" w:hAnsi="Arial" w:cs="Arial"/>
          <w:color w:val="000000"/>
          <w:sz w:val="22"/>
          <w:szCs w:val="22"/>
          <w:highlight w:val="white"/>
        </w:rPr>
        <w:t>3. Transportation Committee</w:t>
      </w:r>
    </w:p>
    <w:p w14:paraId="2F7F6F97"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
          <w:bCs/>
          <w:bdr w:val="none" w:sz="0" w:space="0" w:color="auto" w:frame="1"/>
          <w:lang w:val="en-CA"/>
        </w:rPr>
        <w:t>Whereas </w:t>
      </w:r>
      <w:r w:rsidRPr="00DE18ED">
        <w:rPr>
          <w:rFonts w:eastAsia="Times New Roman"/>
          <w:bdr w:val="none" w:sz="0" w:space="0" w:color="auto" w:frame="1"/>
          <w:lang w:val="en-CA"/>
        </w:rPr>
        <w:t>the GCA Transportation Committee has a mandate to promote active</w:t>
      </w:r>
    </w:p>
    <w:p w14:paraId="46E8CD8B"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transportation safety within the Glebe; and</w:t>
      </w:r>
    </w:p>
    <w:p w14:paraId="6C223798"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 </w:t>
      </w:r>
    </w:p>
    <w:p w14:paraId="77BBA3D9"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
          <w:bCs/>
          <w:bdr w:val="none" w:sz="0" w:space="0" w:color="auto" w:frame="1"/>
          <w:lang w:val="en-CA"/>
        </w:rPr>
        <w:t>Whereas</w:t>
      </w:r>
      <w:r w:rsidRPr="00DE18ED">
        <w:rPr>
          <w:rFonts w:eastAsia="Times New Roman"/>
          <w:bdr w:val="none" w:sz="0" w:space="0" w:color="auto" w:frame="1"/>
          <w:lang w:val="en-CA"/>
        </w:rPr>
        <w:t> the Committee obtained an Infrastructure Canada grant to permit the</w:t>
      </w:r>
    </w:p>
    <w:p w14:paraId="7489AFBE"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GCA to engage a professional consulting firm, Momentum Transport Consultancy, to</w:t>
      </w:r>
    </w:p>
    <w:p w14:paraId="61280C39"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complete a study on opportunities to improve active transportation within the Glebe; and</w:t>
      </w:r>
    </w:p>
    <w:p w14:paraId="5869DED1"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p>
    <w:p w14:paraId="7095D848"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
          <w:bCs/>
          <w:bdr w:val="none" w:sz="0" w:space="0" w:color="auto" w:frame="1"/>
          <w:lang w:val="en-CA"/>
        </w:rPr>
        <w:t>Whereas </w:t>
      </w:r>
      <w:r w:rsidRPr="00DE18ED">
        <w:rPr>
          <w:rFonts w:eastAsia="Times New Roman"/>
          <w:bdr w:val="none" w:sz="0" w:space="0" w:color="auto" w:frame="1"/>
          <w:lang w:val="en-CA"/>
        </w:rPr>
        <w:t>Momentum Transport Consultancy conducted the study, incorporating</w:t>
      </w:r>
    </w:p>
    <w:p w14:paraId="3F9732A0"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input obtained through a public survey, a public open house, a stakeholders’</w:t>
      </w:r>
    </w:p>
    <w:p w14:paraId="267DF054"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consultation and neighbourhood walkabouts that engaged a wide range of different</w:t>
      </w:r>
    </w:p>
    <w:p w14:paraId="487995F0"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constituencies within the Glebe; and</w:t>
      </w:r>
    </w:p>
    <w:p w14:paraId="7B7A06B4"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p>
    <w:p w14:paraId="13602486"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
          <w:bCs/>
          <w:bdr w:val="none" w:sz="0" w:space="0" w:color="auto" w:frame="1"/>
          <w:lang w:val="en-CA"/>
        </w:rPr>
        <w:t>Whereas </w:t>
      </w:r>
      <w:r w:rsidRPr="00DE18ED">
        <w:rPr>
          <w:rFonts w:eastAsia="Times New Roman"/>
          <w:bdr w:val="none" w:sz="0" w:space="0" w:color="auto" w:frame="1"/>
          <w:lang w:val="en-CA"/>
        </w:rPr>
        <w:t xml:space="preserve">Momentum produced a report dated October 31, </w:t>
      </w:r>
      <w:proofErr w:type="gramStart"/>
      <w:r w:rsidRPr="00DE18ED">
        <w:rPr>
          <w:rFonts w:eastAsia="Times New Roman"/>
          <w:bdr w:val="none" w:sz="0" w:space="0" w:color="auto" w:frame="1"/>
          <w:lang w:val="en-CA"/>
        </w:rPr>
        <w:t>2023</w:t>
      </w:r>
      <w:proofErr w:type="gramEnd"/>
      <w:r w:rsidRPr="00DE18ED">
        <w:rPr>
          <w:rFonts w:eastAsia="Times New Roman"/>
          <w:bdr w:val="none" w:sz="0" w:space="0" w:color="auto" w:frame="1"/>
          <w:lang w:val="en-CA"/>
        </w:rPr>
        <w:t xml:space="preserve"> entitled “Glebe</w:t>
      </w:r>
    </w:p>
    <w:p w14:paraId="6A65E957"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Active Transportation Study Action Plan”, which is based on the various inputs</w:t>
      </w:r>
    </w:p>
    <w:p w14:paraId="62B5A571"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obtained through its consultation process and identifies a series of potential active</w:t>
      </w:r>
    </w:p>
    <w:p w14:paraId="6D98BD09"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transportation projects that may be pursued by the GCA; and</w:t>
      </w:r>
    </w:p>
    <w:p w14:paraId="1798EC12"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p>
    <w:p w14:paraId="60A5344C"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
          <w:bCs/>
          <w:bdr w:val="none" w:sz="0" w:space="0" w:color="auto" w:frame="1"/>
          <w:lang w:val="en-CA"/>
        </w:rPr>
        <w:t>Whereas</w:t>
      </w:r>
      <w:r w:rsidRPr="00DE18ED">
        <w:rPr>
          <w:rFonts w:eastAsia="Times New Roman"/>
          <w:bdr w:val="none" w:sz="0" w:space="0" w:color="auto" w:frame="1"/>
          <w:lang w:val="en-CA"/>
        </w:rPr>
        <w:t xml:space="preserve"> the GCA Transportation Committee plans to use the Action Plan to</w:t>
      </w:r>
    </w:p>
    <w:p w14:paraId="3CD42592" w14:textId="77777777" w:rsidR="00DE18ED" w:rsidRPr="00DE18ED" w:rsidRDefault="00DE18ED" w:rsidP="00FF5FC3">
      <w:pPr>
        <w:pStyle w:val="ListParagraph"/>
        <w:shd w:val="clear" w:color="auto" w:fill="FFFFFF"/>
        <w:ind w:left="0" w:right="720" w:firstLine="0"/>
        <w:rPr>
          <w:rFonts w:eastAsia="Times New Roman"/>
          <w:bdr w:val="none" w:sz="0" w:space="0" w:color="auto" w:frame="1"/>
          <w:lang w:val="en-CA"/>
        </w:rPr>
      </w:pPr>
      <w:r w:rsidRPr="00DE18ED">
        <w:rPr>
          <w:rFonts w:eastAsia="Times New Roman"/>
          <w:bdr w:val="none" w:sz="0" w:space="0" w:color="auto" w:frame="1"/>
          <w:lang w:val="en-CA"/>
        </w:rPr>
        <w:t xml:space="preserve">inform future positions on any specified </w:t>
      </w:r>
      <w:proofErr w:type="gramStart"/>
      <w:r w:rsidRPr="00DE18ED">
        <w:rPr>
          <w:rFonts w:eastAsia="Times New Roman"/>
          <w:bdr w:val="none" w:sz="0" w:space="0" w:color="auto" w:frame="1"/>
          <w:lang w:val="en-CA"/>
        </w:rPr>
        <w:t>projects;</w:t>
      </w:r>
      <w:proofErr w:type="gramEnd"/>
    </w:p>
    <w:p w14:paraId="31B22356" w14:textId="77777777" w:rsidR="00DE18ED" w:rsidRPr="00DE18ED" w:rsidRDefault="00DE18ED" w:rsidP="00FF5FC3">
      <w:pPr>
        <w:pStyle w:val="ListParagraph"/>
        <w:shd w:val="clear" w:color="auto" w:fill="FFFFFF"/>
        <w:ind w:left="0" w:right="720" w:firstLine="0"/>
        <w:rPr>
          <w:rFonts w:eastAsia="Times New Roman"/>
          <w:b/>
          <w:bCs/>
          <w:bdr w:val="none" w:sz="0" w:space="0" w:color="auto" w:frame="1"/>
          <w:lang w:val="en-CA"/>
        </w:rPr>
      </w:pPr>
    </w:p>
    <w:p w14:paraId="1A027728" w14:textId="77777777" w:rsidR="00DE18ED" w:rsidRPr="00DE18ED" w:rsidRDefault="00DE18ED" w:rsidP="00FF5FC3">
      <w:pPr>
        <w:pStyle w:val="ListParagraph"/>
        <w:shd w:val="clear" w:color="auto" w:fill="FFFFFF"/>
        <w:ind w:left="0" w:right="720" w:firstLine="0"/>
        <w:rPr>
          <w:rFonts w:eastAsia="Times New Roman"/>
          <w:b/>
          <w:bCs/>
          <w:bdr w:val="none" w:sz="0" w:space="0" w:color="auto" w:frame="1"/>
          <w:lang w:val="en-CA"/>
        </w:rPr>
      </w:pPr>
      <w:r w:rsidRPr="00DE18ED">
        <w:rPr>
          <w:rFonts w:eastAsia="Times New Roman"/>
          <w:b/>
          <w:bCs/>
          <w:bdr w:val="none" w:sz="0" w:space="0" w:color="auto" w:frame="1"/>
          <w:lang w:val="en-CA"/>
        </w:rPr>
        <w:t>Be it resolved that the GCA adopts the Glebe Active Transportation Study</w:t>
      </w:r>
    </w:p>
    <w:p w14:paraId="6BA1F5FF" w14:textId="77777777" w:rsidR="00DE18ED" w:rsidRPr="00DE18ED" w:rsidRDefault="00DE18ED" w:rsidP="00FF5FC3">
      <w:pPr>
        <w:pStyle w:val="ListParagraph"/>
        <w:shd w:val="clear" w:color="auto" w:fill="FFFFFF"/>
        <w:ind w:left="0" w:right="720" w:firstLine="0"/>
        <w:rPr>
          <w:rFonts w:eastAsia="Times New Roman"/>
          <w:b/>
          <w:bCs/>
          <w:bdr w:val="none" w:sz="0" w:space="0" w:color="auto" w:frame="1"/>
          <w:lang w:val="en-CA"/>
        </w:rPr>
      </w:pPr>
      <w:r w:rsidRPr="00DE18ED">
        <w:rPr>
          <w:rFonts w:eastAsia="Times New Roman"/>
          <w:b/>
          <w:bCs/>
          <w:bdr w:val="none" w:sz="0" w:space="0" w:color="auto" w:frame="1"/>
          <w:lang w:val="en-CA"/>
        </w:rPr>
        <w:t>Action Plan prepared by Momentum as a framework for future planning and</w:t>
      </w:r>
    </w:p>
    <w:p w14:paraId="3F6727E1" w14:textId="77777777" w:rsidR="00DE18ED" w:rsidRDefault="00DE18ED" w:rsidP="00FF5FC3">
      <w:pPr>
        <w:pStyle w:val="ListParagraph"/>
        <w:shd w:val="clear" w:color="auto" w:fill="FFFFFF"/>
        <w:ind w:left="0" w:right="720" w:firstLine="0"/>
        <w:rPr>
          <w:rFonts w:eastAsia="Times New Roman"/>
          <w:b/>
          <w:bCs/>
          <w:bdr w:val="none" w:sz="0" w:space="0" w:color="auto" w:frame="1"/>
          <w:lang w:val="en-CA"/>
        </w:rPr>
      </w:pPr>
      <w:r w:rsidRPr="00DE18ED">
        <w:rPr>
          <w:rFonts w:eastAsia="Times New Roman"/>
          <w:b/>
          <w:bCs/>
          <w:bdr w:val="none" w:sz="0" w:space="0" w:color="auto" w:frame="1"/>
          <w:lang w:val="en-CA"/>
        </w:rPr>
        <w:t>consultation.</w:t>
      </w:r>
    </w:p>
    <w:p w14:paraId="28F1406A" w14:textId="77777777" w:rsidR="00FF5FC3" w:rsidRDefault="00FF5FC3" w:rsidP="00FF5FC3">
      <w:pPr>
        <w:pStyle w:val="ListParagraph"/>
        <w:shd w:val="clear" w:color="auto" w:fill="FFFFFF"/>
        <w:ind w:left="0" w:right="720" w:firstLine="0"/>
        <w:rPr>
          <w:rFonts w:eastAsia="Times New Roman"/>
          <w:b/>
          <w:bCs/>
          <w:bdr w:val="none" w:sz="0" w:space="0" w:color="auto" w:frame="1"/>
          <w:lang w:val="en-CA"/>
        </w:rPr>
      </w:pPr>
    </w:p>
    <w:p w14:paraId="397F9B1E" w14:textId="58C28EA1" w:rsidR="00FF5FC3" w:rsidRPr="00DE18ED" w:rsidRDefault="00FF5FC3" w:rsidP="00FF5FC3">
      <w:pPr>
        <w:pStyle w:val="ListParagraph"/>
        <w:shd w:val="clear" w:color="auto" w:fill="FFFFFF"/>
        <w:ind w:left="0" w:right="720" w:firstLine="0"/>
        <w:rPr>
          <w:rFonts w:eastAsia="Times New Roman"/>
          <w:b/>
          <w:bCs/>
          <w:color w:val="26282A"/>
          <w:bdr w:val="none" w:sz="0" w:space="0" w:color="auto" w:frame="1"/>
          <w:lang w:val="en-CA"/>
        </w:rPr>
      </w:pPr>
      <w:r>
        <w:rPr>
          <w:rFonts w:eastAsia="Times New Roman"/>
          <w:b/>
          <w:bCs/>
          <w:bdr w:val="none" w:sz="0" w:space="0" w:color="auto" w:frame="1"/>
          <w:lang w:val="en-CA"/>
        </w:rPr>
        <w:t>MOVED/SECONDED: Matt Meagher/June Creelman. Carried (1 abstention). MOTION APPROVED.</w:t>
      </w:r>
    </w:p>
    <w:p w14:paraId="7371C079" w14:textId="77777777" w:rsidR="00DE18ED" w:rsidRPr="00DE18ED" w:rsidRDefault="00DE18ED" w:rsidP="00FF5FC3">
      <w:pPr>
        <w:pStyle w:val="ListParagraph"/>
        <w:shd w:val="clear" w:color="auto" w:fill="FFFFFF"/>
        <w:ind w:left="0" w:right="720" w:firstLine="0"/>
        <w:rPr>
          <w:rFonts w:eastAsia="Times New Roman"/>
          <w:b/>
          <w:bCs/>
          <w:color w:val="26282A"/>
          <w:bdr w:val="none" w:sz="0" w:space="0" w:color="auto" w:frame="1"/>
          <w:lang w:val="en-CA"/>
        </w:rPr>
      </w:pPr>
    </w:p>
    <w:p w14:paraId="6DF1C4B6" w14:textId="40F358EE" w:rsidR="00DE18ED" w:rsidRPr="00DE18ED" w:rsidRDefault="00DE18ED" w:rsidP="00FF5FC3">
      <w:pPr>
        <w:pStyle w:val="ListParagraph"/>
        <w:shd w:val="clear" w:color="auto" w:fill="FFFFFF"/>
        <w:ind w:left="0" w:right="720" w:firstLine="0"/>
        <w:rPr>
          <w:rFonts w:eastAsia="Times New Roman"/>
          <w:b/>
          <w:bCs/>
          <w:color w:val="26282A"/>
          <w:bdr w:val="none" w:sz="0" w:space="0" w:color="auto" w:frame="1"/>
          <w:lang w:val="en-CA"/>
        </w:rPr>
      </w:pPr>
      <w:r w:rsidRPr="00DE18ED">
        <w:rPr>
          <w:rFonts w:eastAsia="Times New Roman"/>
          <w:b/>
          <w:bCs/>
          <w:color w:val="26282A"/>
          <w:bdr w:val="none" w:sz="0" w:space="0" w:color="auto" w:frame="1"/>
          <w:lang w:val="en-CA"/>
        </w:rPr>
        <w:t xml:space="preserve">4. Transportation Committee </w:t>
      </w:r>
      <w:r w:rsidR="00FF5FC3">
        <w:rPr>
          <w:rFonts w:eastAsia="Times New Roman"/>
          <w:b/>
          <w:bCs/>
          <w:color w:val="26282A"/>
          <w:bdr w:val="none" w:sz="0" w:space="0" w:color="auto" w:frame="1"/>
          <w:lang w:val="en-CA"/>
        </w:rPr>
        <w:t xml:space="preserve"> </w:t>
      </w:r>
    </w:p>
    <w:p w14:paraId="6F14638A" w14:textId="77777777" w:rsidR="00DE18ED" w:rsidRPr="00DE18ED" w:rsidRDefault="00DE18ED" w:rsidP="00FF5FC3">
      <w:pPr>
        <w:pStyle w:val="ListParagraph"/>
        <w:shd w:val="clear" w:color="auto" w:fill="FFFFFF"/>
        <w:ind w:left="0" w:right="720" w:firstLine="0"/>
        <w:rPr>
          <w:rFonts w:eastAsia="Times New Roman"/>
          <w:b/>
          <w:bCs/>
          <w:color w:val="26282A"/>
          <w:bdr w:val="none" w:sz="0" w:space="0" w:color="auto" w:frame="1"/>
          <w:lang w:val="en-CA"/>
        </w:rPr>
      </w:pPr>
    </w:p>
    <w:p w14:paraId="7C3B94D9"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b/>
          <w:bCs/>
          <w:color w:val="26282A"/>
          <w:bdr w:val="none" w:sz="0" w:space="0" w:color="auto" w:frame="1"/>
          <w:lang w:val="en-CA"/>
        </w:rPr>
        <w:t>Wherea</w:t>
      </w:r>
      <w:r w:rsidRPr="00DE18ED">
        <w:rPr>
          <w:rFonts w:eastAsia="Times New Roman"/>
          <w:color w:val="26282A"/>
          <w:bdr w:val="none" w:sz="0" w:space="0" w:color="auto" w:frame="1"/>
          <w:lang w:val="en-CA"/>
        </w:rPr>
        <w:t>s the tripartite Bronson Team has identified a number of potential solutions to</w:t>
      </w:r>
    </w:p>
    <w:p w14:paraId="14CA4272"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color w:val="26282A"/>
          <w:bdr w:val="none" w:sz="0" w:space="0" w:color="auto" w:frame="1"/>
          <w:lang w:val="en-CA"/>
        </w:rPr>
        <w:t>Bronson traffic safety issues that the City could implement immediately, and</w:t>
      </w:r>
    </w:p>
    <w:p w14:paraId="2E63BB66"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p>
    <w:p w14:paraId="4319036F"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b/>
          <w:bCs/>
          <w:color w:val="26282A"/>
          <w:bdr w:val="none" w:sz="0" w:space="0" w:color="auto" w:frame="1"/>
          <w:lang w:val="en-CA"/>
        </w:rPr>
        <w:t>Whereas</w:t>
      </w:r>
      <w:r w:rsidRPr="00DE18ED">
        <w:rPr>
          <w:rFonts w:eastAsia="Times New Roman"/>
          <w:color w:val="26282A"/>
          <w:bdr w:val="none" w:sz="0" w:space="0" w:color="auto" w:frame="1"/>
          <w:lang w:val="en-CA"/>
        </w:rPr>
        <w:t> two of these potential solutions are the installation of permanent photo</w:t>
      </w:r>
    </w:p>
    <w:p w14:paraId="31A588D3"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color w:val="26282A"/>
          <w:bdr w:val="none" w:sz="0" w:space="0" w:color="auto" w:frame="1"/>
          <w:lang w:val="en-CA"/>
        </w:rPr>
        <w:t xml:space="preserve">radar, and permanent </w:t>
      </w:r>
      <w:proofErr w:type="gramStart"/>
      <w:r w:rsidRPr="00DE18ED">
        <w:rPr>
          <w:rFonts w:eastAsia="Times New Roman"/>
          <w:color w:val="26282A"/>
          <w:bdr w:val="none" w:sz="0" w:space="0" w:color="auto" w:frame="1"/>
          <w:lang w:val="en-CA"/>
        </w:rPr>
        <w:t>red light</w:t>
      </w:r>
      <w:proofErr w:type="gramEnd"/>
      <w:r w:rsidRPr="00DE18ED">
        <w:rPr>
          <w:rFonts w:eastAsia="Times New Roman"/>
          <w:color w:val="26282A"/>
          <w:bdr w:val="none" w:sz="0" w:space="0" w:color="auto" w:frame="1"/>
          <w:lang w:val="en-CA"/>
        </w:rPr>
        <w:t xml:space="preserve"> cameras, and</w:t>
      </w:r>
    </w:p>
    <w:p w14:paraId="367ED5C7"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p>
    <w:p w14:paraId="3ADC05F1"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b/>
          <w:bCs/>
          <w:color w:val="26282A"/>
          <w:bdr w:val="none" w:sz="0" w:space="0" w:color="auto" w:frame="1"/>
          <w:lang w:val="en-CA"/>
        </w:rPr>
        <w:t>Whereas</w:t>
      </w:r>
      <w:r w:rsidRPr="00DE18ED">
        <w:rPr>
          <w:rFonts w:eastAsia="Times New Roman"/>
          <w:color w:val="26282A"/>
          <w:bdr w:val="none" w:sz="0" w:space="0" w:color="auto" w:frame="1"/>
          <w:lang w:val="en-CA"/>
        </w:rPr>
        <w:t> the Bronson Team’s recent survey of the level of community agreement</w:t>
      </w:r>
    </w:p>
    <w:p w14:paraId="25DCAF71"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color w:val="26282A"/>
          <w:bdr w:val="none" w:sz="0" w:space="0" w:color="auto" w:frame="1"/>
          <w:lang w:val="en-CA"/>
        </w:rPr>
        <w:t>with potential immediate solutions indicated a high level of agreement with these</w:t>
      </w:r>
    </w:p>
    <w:p w14:paraId="1E434111"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color w:val="26282A"/>
          <w:bdr w:val="none" w:sz="0" w:space="0" w:color="auto" w:frame="1"/>
          <w:lang w:val="en-CA"/>
        </w:rPr>
        <w:t>potential solutions, and</w:t>
      </w:r>
    </w:p>
    <w:p w14:paraId="1523F9CD"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p>
    <w:p w14:paraId="2032F209"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b/>
          <w:bCs/>
          <w:color w:val="26282A"/>
          <w:bdr w:val="none" w:sz="0" w:space="0" w:color="auto" w:frame="1"/>
          <w:lang w:val="en-CA"/>
        </w:rPr>
        <w:t>Whereas</w:t>
      </w:r>
      <w:r w:rsidRPr="00DE18ED">
        <w:rPr>
          <w:rFonts w:eastAsia="Times New Roman"/>
          <w:color w:val="26282A"/>
          <w:bdr w:val="none" w:sz="0" w:space="0" w:color="auto" w:frame="1"/>
          <w:lang w:val="en-CA"/>
        </w:rPr>
        <w:t> we understand Councillor Shawn Menard has recently requested that the</w:t>
      </w:r>
    </w:p>
    <w:p w14:paraId="5D7BFE76"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color w:val="26282A"/>
          <w:bdr w:val="none" w:sz="0" w:space="0" w:color="auto" w:frame="1"/>
          <w:lang w:val="en-CA"/>
        </w:rPr>
        <w:t xml:space="preserve">City install permanent photo radar and a permanent </w:t>
      </w:r>
      <w:proofErr w:type="gramStart"/>
      <w:r w:rsidRPr="00DE18ED">
        <w:rPr>
          <w:rFonts w:eastAsia="Times New Roman"/>
          <w:color w:val="26282A"/>
          <w:bdr w:val="none" w:sz="0" w:space="0" w:color="auto" w:frame="1"/>
          <w:lang w:val="en-CA"/>
        </w:rPr>
        <w:t>red light</w:t>
      </w:r>
      <w:proofErr w:type="gramEnd"/>
      <w:r w:rsidRPr="00DE18ED">
        <w:rPr>
          <w:rFonts w:eastAsia="Times New Roman"/>
          <w:color w:val="26282A"/>
          <w:bdr w:val="none" w:sz="0" w:space="0" w:color="auto" w:frame="1"/>
          <w:lang w:val="en-CA"/>
        </w:rPr>
        <w:t xml:space="preserve"> camera on Bronson when</w:t>
      </w:r>
    </w:p>
    <w:p w14:paraId="78DDE1BC"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r w:rsidRPr="00DE18ED">
        <w:rPr>
          <w:rFonts w:eastAsia="Times New Roman"/>
          <w:color w:val="26282A"/>
          <w:bdr w:val="none" w:sz="0" w:space="0" w:color="auto" w:frame="1"/>
          <w:lang w:val="en-CA"/>
        </w:rPr>
        <w:t xml:space="preserve">the </w:t>
      </w:r>
      <w:proofErr w:type="gramStart"/>
      <w:r w:rsidRPr="00DE18ED">
        <w:rPr>
          <w:rFonts w:eastAsia="Times New Roman"/>
          <w:color w:val="26282A"/>
          <w:bdr w:val="none" w:sz="0" w:space="0" w:color="auto" w:frame="1"/>
          <w:lang w:val="en-CA"/>
        </w:rPr>
        <w:t>City</w:t>
      </w:r>
      <w:proofErr w:type="gramEnd"/>
      <w:r w:rsidRPr="00DE18ED">
        <w:rPr>
          <w:rFonts w:eastAsia="Times New Roman"/>
          <w:color w:val="26282A"/>
          <w:bdr w:val="none" w:sz="0" w:space="0" w:color="auto" w:frame="1"/>
          <w:lang w:val="en-CA"/>
        </w:rPr>
        <w:t xml:space="preserve"> is considering the next iteration of such installations,</w:t>
      </w:r>
    </w:p>
    <w:p w14:paraId="7329E693" w14:textId="77777777" w:rsidR="00DE18ED" w:rsidRPr="00DE18ED" w:rsidRDefault="00DE18ED" w:rsidP="00FF5FC3">
      <w:pPr>
        <w:pStyle w:val="ListParagraph"/>
        <w:shd w:val="clear" w:color="auto" w:fill="FFFFFF"/>
        <w:ind w:left="0" w:right="720" w:firstLine="0"/>
        <w:rPr>
          <w:rFonts w:eastAsia="Times New Roman"/>
          <w:color w:val="26282A"/>
          <w:bdr w:val="none" w:sz="0" w:space="0" w:color="auto" w:frame="1"/>
          <w:lang w:val="en-CA"/>
        </w:rPr>
      </w:pPr>
    </w:p>
    <w:p w14:paraId="1CE640B7" w14:textId="0018D379" w:rsidR="00DE18ED" w:rsidRDefault="00DE18ED" w:rsidP="00FF5FC3">
      <w:pPr>
        <w:pStyle w:val="ListParagraph"/>
        <w:shd w:val="clear" w:color="auto" w:fill="FFFFFF"/>
        <w:ind w:left="0" w:right="720" w:firstLine="0"/>
        <w:rPr>
          <w:rFonts w:eastAsia="Times New Roman"/>
          <w:b/>
          <w:bCs/>
          <w:color w:val="26282A"/>
          <w:bdr w:val="none" w:sz="0" w:space="0" w:color="auto" w:frame="1"/>
          <w:lang w:val="en-CA"/>
        </w:rPr>
      </w:pPr>
      <w:r w:rsidRPr="00DE18ED">
        <w:rPr>
          <w:rFonts w:eastAsia="Times New Roman"/>
          <w:b/>
          <w:bCs/>
          <w:color w:val="26282A"/>
          <w:bdr w:val="none" w:sz="0" w:space="0" w:color="auto" w:frame="1"/>
          <w:lang w:val="en-CA"/>
        </w:rPr>
        <w:t xml:space="preserve">Be it resolved that the GCA President email Councillor Menard supporting his efforts to have the </w:t>
      </w:r>
      <w:proofErr w:type="gramStart"/>
      <w:r w:rsidRPr="00DE18ED">
        <w:rPr>
          <w:rFonts w:eastAsia="Times New Roman"/>
          <w:b/>
          <w:bCs/>
          <w:color w:val="26282A"/>
          <w:bdr w:val="none" w:sz="0" w:space="0" w:color="auto" w:frame="1"/>
          <w:lang w:val="en-CA"/>
        </w:rPr>
        <w:t>City</w:t>
      </w:r>
      <w:proofErr w:type="gramEnd"/>
      <w:r w:rsidRPr="00DE18ED">
        <w:rPr>
          <w:rFonts w:eastAsia="Times New Roman"/>
          <w:b/>
          <w:bCs/>
          <w:color w:val="26282A"/>
          <w:bdr w:val="none" w:sz="0" w:space="0" w:color="auto" w:frame="1"/>
          <w:lang w:val="en-CA"/>
        </w:rPr>
        <w:t xml:space="preserve"> install traffic calming measures, including permanent photo radar</w:t>
      </w:r>
      <w:r w:rsidR="00FF5FC3">
        <w:rPr>
          <w:rFonts w:eastAsia="Times New Roman"/>
          <w:b/>
          <w:bCs/>
          <w:color w:val="26282A"/>
          <w:bdr w:val="none" w:sz="0" w:space="0" w:color="auto" w:frame="1"/>
          <w:lang w:val="en-CA"/>
        </w:rPr>
        <w:t xml:space="preserve"> </w:t>
      </w:r>
      <w:r w:rsidRPr="00DE18ED">
        <w:rPr>
          <w:rFonts w:eastAsia="Times New Roman"/>
          <w:b/>
          <w:bCs/>
          <w:color w:val="26282A"/>
          <w:bdr w:val="none" w:sz="0" w:space="0" w:color="auto" w:frame="1"/>
          <w:lang w:val="en-CA"/>
        </w:rPr>
        <w:t>and red light camera, on Bronson Avenue.</w:t>
      </w:r>
    </w:p>
    <w:p w14:paraId="5E86B0BC" w14:textId="77777777" w:rsidR="00FF5FC3" w:rsidRDefault="00FF5FC3" w:rsidP="00FF5FC3">
      <w:pPr>
        <w:pStyle w:val="ListParagraph"/>
        <w:shd w:val="clear" w:color="auto" w:fill="FFFFFF"/>
        <w:ind w:left="0" w:right="720" w:firstLine="0"/>
        <w:rPr>
          <w:rFonts w:eastAsia="Times New Roman"/>
          <w:b/>
          <w:bCs/>
          <w:color w:val="26282A"/>
          <w:bdr w:val="none" w:sz="0" w:space="0" w:color="auto" w:frame="1"/>
          <w:lang w:val="en-CA"/>
        </w:rPr>
      </w:pPr>
    </w:p>
    <w:p w14:paraId="0B648229" w14:textId="2C87AD48" w:rsidR="00FF5FC3" w:rsidRDefault="00FF5FC3" w:rsidP="00FF5FC3">
      <w:pPr>
        <w:pStyle w:val="ListParagraph"/>
        <w:shd w:val="clear" w:color="auto" w:fill="FFFFFF"/>
        <w:ind w:left="0" w:right="720" w:firstLine="0"/>
        <w:rPr>
          <w:rFonts w:eastAsia="Times New Roman"/>
          <w:b/>
          <w:bCs/>
          <w:color w:val="26282A"/>
          <w:bdr w:val="none" w:sz="0" w:space="0" w:color="auto" w:frame="1"/>
          <w:lang w:val="en-CA"/>
        </w:rPr>
      </w:pPr>
      <w:r>
        <w:rPr>
          <w:rFonts w:eastAsia="Times New Roman"/>
          <w:b/>
          <w:bCs/>
          <w:color w:val="26282A"/>
          <w:bdr w:val="none" w:sz="0" w:space="0" w:color="auto" w:frame="1"/>
          <w:lang w:val="en-CA"/>
        </w:rPr>
        <w:t>MOVED/SECONDED: Matt Meagher/Catherine Waters. Carried. MOTION APPROVED.</w:t>
      </w:r>
    </w:p>
    <w:p w14:paraId="4A5C572D" w14:textId="77777777" w:rsidR="00937F41" w:rsidRPr="00DE18ED" w:rsidRDefault="00937F41" w:rsidP="00FF5FC3">
      <w:pPr>
        <w:pStyle w:val="ListParagraph"/>
        <w:shd w:val="clear" w:color="auto" w:fill="FFFFFF"/>
        <w:ind w:left="0" w:right="720" w:firstLine="0"/>
        <w:rPr>
          <w:rFonts w:eastAsia="Times New Roman"/>
          <w:b/>
          <w:bCs/>
          <w:color w:val="26282A"/>
          <w:bdr w:val="none" w:sz="0" w:space="0" w:color="auto" w:frame="1"/>
          <w:lang w:val="en-CA"/>
        </w:rPr>
      </w:pPr>
    </w:p>
    <w:p w14:paraId="5E440AB2" w14:textId="77777777" w:rsidR="00DE18ED" w:rsidRDefault="00DE18ED" w:rsidP="00DE18ED">
      <w:pPr>
        <w:pStyle w:val="ListParagraph"/>
        <w:shd w:val="clear" w:color="auto" w:fill="FFFFFF"/>
        <w:ind w:left="270" w:right="720"/>
        <w:rPr>
          <w:rFonts w:eastAsia="Times New Roman"/>
          <w:b/>
          <w:bCs/>
          <w:color w:val="26282A"/>
          <w:bdr w:val="none" w:sz="0" w:space="0" w:color="auto" w:frame="1"/>
          <w:lang w:val="en-CA"/>
        </w:rPr>
      </w:pPr>
    </w:p>
    <w:p w14:paraId="27BA2ABA" w14:textId="77777777" w:rsidR="009D64EC" w:rsidRDefault="009D64EC" w:rsidP="00DE18ED">
      <w:pPr>
        <w:pStyle w:val="ListParagraph"/>
        <w:shd w:val="clear" w:color="auto" w:fill="FFFFFF"/>
        <w:ind w:left="270" w:right="720"/>
        <w:rPr>
          <w:rFonts w:eastAsia="Times New Roman"/>
          <w:b/>
          <w:bCs/>
          <w:color w:val="26282A"/>
          <w:bdr w:val="none" w:sz="0" w:space="0" w:color="auto" w:frame="1"/>
          <w:lang w:val="en-CA"/>
        </w:rPr>
      </w:pPr>
    </w:p>
    <w:p w14:paraId="0863CDF7" w14:textId="77777777" w:rsidR="009D64EC" w:rsidRPr="00DE18ED" w:rsidRDefault="009D64EC" w:rsidP="00DE18ED">
      <w:pPr>
        <w:pStyle w:val="ListParagraph"/>
        <w:shd w:val="clear" w:color="auto" w:fill="FFFFFF"/>
        <w:ind w:left="270" w:right="720"/>
        <w:rPr>
          <w:rFonts w:eastAsia="Times New Roman"/>
          <w:b/>
          <w:bCs/>
          <w:color w:val="26282A"/>
          <w:bdr w:val="none" w:sz="0" w:space="0" w:color="auto" w:frame="1"/>
          <w:lang w:val="en-CA"/>
        </w:rPr>
      </w:pPr>
    </w:p>
    <w:p w14:paraId="735B3F5A" w14:textId="77777777" w:rsidR="00DE18ED" w:rsidRPr="00DE18ED" w:rsidRDefault="00DE18ED" w:rsidP="00FF5FC3">
      <w:pPr>
        <w:pStyle w:val="ListParagraph"/>
        <w:shd w:val="clear" w:color="auto" w:fill="FFFFFF"/>
        <w:ind w:left="0" w:right="720" w:firstLine="0"/>
        <w:rPr>
          <w:rFonts w:eastAsia="Times New Roman"/>
          <w:b/>
          <w:bCs/>
          <w:color w:val="26282A"/>
          <w:bdr w:val="none" w:sz="0" w:space="0" w:color="auto" w:frame="1"/>
          <w:lang w:val="en-CA"/>
        </w:rPr>
      </w:pPr>
      <w:r w:rsidRPr="00DE18ED">
        <w:rPr>
          <w:rFonts w:eastAsia="Times New Roman"/>
          <w:b/>
          <w:bCs/>
          <w:color w:val="26282A"/>
          <w:bdr w:val="none" w:sz="0" w:space="0" w:color="auto" w:frame="1"/>
          <w:lang w:val="en-CA"/>
        </w:rPr>
        <w:t xml:space="preserve">5. Parks Committee - </w:t>
      </w:r>
      <w:r w:rsidRPr="00DE18ED">
        <w:rPr>
          <w:b/>
          <w:i/>
        </w:rPr>
        <w:t xml:space="preserve">Endorsing Old Ottawa East Community Association’s efforts </w:t>
      </w:r>
    </w:p>
    <w:p w14:paraId="5471BFE3" w14:textId="77777777" w:rsidR="00DE18ED" w:rsidRPr="00DE18ED" w:rsidRDefault="00DE18ED" w:rsidP="00FF5FC3">
      <w:pPr>
        <w:rPr>
          <w:i/>
        </w:rPr>
      </w:pPr>
    </w:p>
    <w:p w14:paraId="2ADB3BD6" w14:textId="77777777" w:rsidR="00DE18ED" w:rsidRPr="00DE18ED" w:rsidRDefault="00DE18ED" w:rsidP="00FF5FC3">
      <w:r w:rsidRPr="00DE18ED">
        <w:rPr>
          <w:b/>
          <w:bCs/>
          <w:i/>
        </w:rPr>
        <w:t>Whereas</w:t>
      </w:r>
      <w:r w:rsidRPr="00DE18ED">
        <w:rPr>
          <w:i/>
        </w:rPr>
        <w:t xml:space="preserve"> </w:t>
      </w:r>
      <w:r w:rsidRPr="00DE18ED">
        <w:t>urban parks and other greenspaces provide joy, peace, health, and wonder for all community residents; and</w:t>
      </w:r>
    </w:p>
    <w:p w14:paraId="37934873" w14:textId="77777777" w:rsidR="00DE18ED" w:rsidRPr="00DE18ED" w:rsidRDefault="00DE18ED" w:rsidP="00FF5FC3"/>
    <w:p w14:paraId="284F3719" w14:textId="77777777" w:rsidR="00DE18ED" w:rsidRPr="00DE18ED" w:rsidRDefault="00DE18ED" w:rsidP="00FF5FC3">
      <w:r w:rsidRPr="00DE18ED">
        <w:rPr>
          <w:b/>
          <w:bCs/>
          <w:i/>
        </w:rPr>
        <w:t>Whereas</w:t>
      </w:r>
      <w:r w:rsidRPr="00DE18ED">
        <w:rPr>
          <w:i/>
        </w:rPr>
        <w:t xml:space="preserve"> </w:t>
      </w:r>
      <w:r w:rsidRPr="00DE18ED">
        <w:t>the creation, protection, and stewardship of such precious amenities contribute to the achievement of other meaningful goals like natural habitat preservation, restorative healing forests and reconciliation, and meeting the City of Ottawa and Canada’s goal of a Carbon Neutral 2050; and</w:t>
      </w:r>
    </w:p>
    <w:p w14:paraId="02019353" w14:textId="77777777" w:rsidR="00DE18ED" w:rsidRPr="00DE18ED" w:rsidRDefault="00DE18ED" w:rsidP="00FF5FC3"/>
    <w:p w14:paraId="117D9772" w14:textId="77777777" w:rsidR="00DE18ED" w:rsidRPr="00DE18ED" w:rsidRDefault="00DE18ED" w:rsidP="00FF5FC3">
      <w:r w:rsidRPr="00DE18ED">
        <w:rPr>
          <w:b/>
          <w:bCs/>
          <w:i/>
        </w:rPr>
        <w:t>Whereas</w:t>
      </w:r>
      <w:r w:rsidRPr="00DE18ED">
        <w:rPr>
          <w:i/>
        </w:rPr>
        <w:t xml:space="preserve"> </w:t>
      </w:r>
      <w:r w:rsidRPr="00DE18ED">
        <w:t xml:space="preserve">the Glebe Community Association (GCA) is supportive of any efforts to preserve and enhance green spaces in the city, particularly those within or close to the inner urban and downtown core, where parkland per capita is already in a deficit vis-a-vis the City of Ottawa’s Official Plan target of 4.0 ha of total green space (i.e., natural land and open space and leisure land) for every1000 residents; and </w:t>
      </w:r>
    </w:p>
    <w:p w14:paraId="1A279E0D" w14:textId="77777777" w:rsidR="00DE18ED" w:rsidRPr="00DE18ED" w:rsidRDefault="00DE18ED" w:rsidP="00FF5FC3"/>
    <w:p w14:paraId="7CE71496" w14:textId="77777777" w:rsidR="00DE18ED" w:rsidRPr="00DE18ED" w:rsidRDefault="00DE18ED" w:rsidP="00FF5FC3">
      <w:r w:rsidRPr="00DE18ED">
        <w:rPr>
          <w:b/>
          <w:bCs/>
          <w:i/>
        </w:rPr>
        <w:t>Whereas</w:t>
      </w:r>
      <w:r w:rsidRPr="00DE18ED">
        <w:rPr>
          <w:i/>
        </w:rPr>
        <w:t xml:space="preserve"> </w:t>
      </w:r>
      <w:r w:rsidRPr="00DE18ED">
        <w:t xml:space="preserve">the National Capital Commission (NCC) is looking to establish a new urban park in Ottawa, and the federal government, through Parks Canada, launched in 2021 a $130 million project to create a network of national urban parks, and is now searching for a proper location on NCC land in Ottawa; and </w:t>
      </w:r>
    </w:p>
    <w:p w14:paraId="480DC3B7" w14:textId="77777777" w:rsidR="00DE18ED" w:rsidRPr="00DE18ED" w:rsidRDefault="00DE18ED" w:rsidP="00FF5FC3"/>
    <w:p w14:paraId="531A1BD2" w14:textId="77777777" w:rsidR="00DE18ED" w:rsidRPr="00DE18ED" w:rsidRDefault="00DE18ED" w:rsidP="00FF5FC3">
      <w:r w:rsidRPr="00DE18ED">
        <w:rPr>
          <w:b/>
          <w:bCs/>
          <w:i/>
        </w:rPr>
        <w:t>Whereas</w:t>
      </w:r>
      <w:r w:rsidRPr="00DE18ED">
        <w:rPr>
          <w:i/>
        </w:rPr>
        <w:t xml:space="preserve"> </w:t>
      </w:r>
      <w:r w:rsidRPr="00DE18ED">
        <w:t xml:space="preserve">a local effort is being undertaken by the Old Ottawa East Community Association, to advocate to establish </w:t>
      </w:r>
      <w:proofErr w:type="spellStart"/>
      <w:r w:rsidRPr="00DE18ED">
        <w:t>Hurdman</w:t>
      </w:r>
      <w:proofErr w:type="spellEnd"/>
      <w:r w:rsidRPr="00DE18ED">
        <w:t xml:space="preserve"> Park (on the east side of the Rideau River, south of</w:t>
      </w:r>
    </w:p>
    <w:p w14:paraId="2BAA270D" w14:textId="77777777" w:rsidR="00DE18ED" w:rsidRPr="00DE18ED" w:rsidRDefault="00DE18ED" w:rsidP="00FF5FC3">
      <w:r w:rsidRPr="00DE18ED">
        <w:t>the 417 Highway and north of the George McIlraith Bridge (Main St. to Smyth Rd)) as an urban national park (and/or part of a larger urban national park) and has sent a letter to the GCA asking it to support this effort; and</w:t>
      </w:r>
    </w:p>
    <w:p w14:paraId="39A8D672" w14:textId="77777777" w:rsidR="00DE18ED" w:rsidRPr="00DE18ED" w:rsidRDefault="00DE18ED" w:rsidP="00FF5FC3"/>
    <w:p w14:paraId="1D379A26" w14:textId="77777777" w:rsidR="00DE18ED" w:rsidRPr="00DE18ED" w:rsidRDefault="00DE18ED" w:rsidP="00FF5FC3">
      <w:r w:rsidRPr="00DE18ED">
        <w:rPr>
          <w:b/>
          <w:bCs/>
          <w:i/>
        </w:rPr>
        <w:t>Whereas</w:t>
      </w:r>
      <w:r w:rsidRPr="00DE18ED">
        <w:rPr>
          <w:i/>
        </w:rPr>
        <w:t xml:space="preserve"> </w:t>
      </w:r>
      <w:r w:rsidRPr="00DE18ED">
        <w:t xml:space="preserve">the unique nature of this forested park, with its depth from the river, could be part of a broader vision to connect other existing greenspaces all along the north-south Rideau River corridor and east-west linkages from Flora Bridge to Alta Vista, similar to the Rouge National Urban Park in the </w:t>
      </w:r>
      <w:proofErr w:type="gramStart"/>
      <w:r w:rsidRPr="00DE18ED">
        <w:t>GTA;</w:t>
      </w:r>
      <w:proofErr w:type="gramEnd"/>
      <w:r w:rsidRPr="00DE18ED">
        <w:t xml:space="preserve"> </w:t>
      </w:r>
    </w:p>
    <w:p w14:paraId="79216943" w14:textId="77777777" w:rsidR="00DE18ED" w:rsidRPr="00DE18ED" w:rsidRDefault="00DE18ED" w:rsidP="00FF5FC3"/>
    <w:p w14:paraId="11D017CB" w14:textId="3AF4C561" w:rsidR="00DE18ED" w:rsidRDefault="00DE18ED" w:rsidP="00FF5FC3">
      <w:pPr>
        <w:rPr>
          <w:b/>
          <w:bCs/>
        </w:rPr>
      </w:pPr>
      <w:proofErr w:type="gramStart"/>
      <w:r w:rsidRPr="00937F41">
        <w:rPr>
          <w:b/>
          <w:bCs/>
          <w:iCs/>
        </w:rPr>
        <w:t>Therefor</w:t>
      </w:r>
      <w:r w:rsidR="00267282" w:rsidRPr="00937F41">
        <w:rPr>
          <w:b/>
          <w:bCs/>
          <w:iCs/>
        </w:rPr>
        <w:t>e</w:t>
      </w:r>
      <w:proofErr w:type="gramEnd"/>
      <w:r w:rsidRPr="00937F41">
        <w:rPr>
          <w:b/>
          <w:bCs/>
          <w:iCs/>
        </w:rPr>
        <w:t xml:space="preserve"> be it resolved that</w:t>
      </w:r>
      <w:r w:rsidRPr="00DE18ED">
        <w:rPr>
          <w:b/>
          <w:bCs/>
        </w:rPr>
        <w:t xml:space="preserve"> the GCA offers its endorsement of the Old Ottawa East Community Association’s efforts to establish </w:t>
      </w:r>
      <w:proofErr w:type="spellStart"/>
      <w:r w:rsidRPr="00DE18ED">
        <w:rPr>
          <w:b/>
          <w:bCs/>
        </w:rPr>
        <w:t>Hurdman</w:t>
      </w:r>
      <w:proofErr w:type="spellEnd"/>
      <w:r w:rsidRPr="00DE18ED">
        <w:rPr>
          <w:b/>
          <w:bCs/>
        </w:rPr>
        <w:t xml:space="preserve"> Park as a national park (and/or part of a larger urban national park) as it moves forward with this initiative.</w:t>
      </w:r>
    </w:p>
    <w:p w14:paraId="5116C84D" w14:textId="77777777" w:rsidR="00FF5FC3" w:rsidRDefault="00FF5FC3" w:rsidP="00FF5FC3">
      <w:pPr>
        <w:rPr>
          <w:b/>
          <w:bCs/>
        </w:rPr>
      </w:pPr>
    </w:p>
    <w:p w14:paraId="47A0CC96" w14:textId="3263A9A9" w:rsidR="00FF5FC3" w:rsidRPr="00DE18ED" w:rsidRDefault="00FF5FC3" w:rsidP="00FF5FC3">
      <w:pPr>
        <w:rPr>
          <w:b/>
          <w:bCs/>
        </w:rPr>
      </w:pPr>
      <w:r>
        <w:rPr>
          <w:b/>
          <w:bCs/>
        </w:rPr>
        <w:t>MOVED/SECONDED: Angus MacKay/Elizabeth Ballard. Carried. MOTION APPROVED.</w:t>
      </w:r>
    </w:p>
    <w:p w14:paraId="772D8250" w14:textId="77777777" w:rsidR="00DE18ED" w:rsidRPr="00DE18ED" w:rsidRDefault="00DE18ED" w:rsidP="00DE18ED">
      <w:pPr>
        <w:rPr>
          <w:b/>
          <w:bCs/>
        </w:rPr>
      </w:pPr>
    </w:p>
    <w:p w14:paraId="27ED206A" w14:textId="77777777" w:rsidR="00DE18ED" w:rsidRPr="00DE18ED" w:rsidRDefault="00DE18ED" w:rsidP="00DE18ED">
      <w:pPr>
        <w:rPr>
          <w:b/>
          <w:bCs/>
        </w:rPr>
      </w:pPr>
      <w:r w:rsidRPr="00DE18ED">
        <w:rPr>
          <w:b/>
          <w:bCs/>
        </w:rPr>
        <w:t>6. Planning Committee re: permission to allow office use in 617-625 street front units</w:t>
      </w:r>
    </w:p>
    <w:p w14:paraId="4F0144F8" w14:textId="77777777" w:rsidR="00DE18ED" w:rsidRPr="00DE18ED" w:rsidRDefault="00DE18ED" w:rsidP="00DE18ED">
      <w:pPr>
        <w:pStyle w:val="NormalWeb"/>
        <w:rPr>
          <w:rFonts w:ascii="Arial" w:hAnsi="Arial" w:cs="Arial"/>
          <w:sz w:val="22"/>
          <w:szCs w:val="22"/>
        </w:rPr>
      </w:pPr>
      <w:r w:rsidRPr="00DE18ED">
        <w:rPr>
          <w:rFonts w:ascii="Arial" w:hAnsi="Arial" w:cs="Arial"/>
          <w:b/>
          <w:bCs/>
          <w:sz w:val="22"/>
          <w:szCs w:val="22"/>
        </w:rPr>
        <w:t>Whereas</w:t>
      </w:r>
      <w:r w:rsidRPr="00DE18ED">
        <w:rPr>
          <w:rFonts w:ascii="Arial" w:hAnsi="Arial" w:cs="Arial"/>
          <w:sz w:val="22"/>
          <w:szCs w:val="22"/>
        </w:rPr>
        <w:t xml:space="preserve"> an existing 4-storey mixed use building with 4 commercial/retail units at grade and residential in upper 3 storeys is located at 617-625 Bank St (between Patterson and Strathcona on the east side of the street).</w:t>
      </w:r>
    </w:p>
    <w:p w14:paraId="7EBFBC5A" w14:textId="77777777" w:rsidR="00DE18ED" w:rsidRPr="00DE18ED" w:rsidRDefault="00DE18ED" w:rsidP="00DE18ED">
      <w:pPr>
        <w:pStyle w:val="NormalWeb"/>
        <w:rPr>
          <w:rFonts w:ascii="Arial" w:hAnsi="Arial" w:cs="Arial"/>
          <w:sz w:val="22"/>
          <w:szCs w:val="22"/>
          <w:lang w:val="en-US"/>
        </w:rPr>
      </w:pPr>
      <w:r w:rsidRPr="00DE18ED">
        <w:rPr>
          <w:rFonts w:ascii="Arial" w:hAnsi="Arial" w:cs="Arial"/>
          <w:b/>
          <w:bCs/>
          <w:sz w:val="22"/>
          <w:szCs w:val="22"/>
        </w:rPr>
        <w:t>Whereas</w:t>
      </w:r>
      <w:r w:rsidRPr="00DE18ED">
        <w:rPr>
          <w:rFonts w:ascii="Arial" w:hAnsi="Arial" w:cs="Arial"/>
          <w:sz w:val="22"/>
          <w:szCs w:val="22"/>
        </w:rPr>
        <w:t xml:space="preserve"> the City has received a </w:t>
      </w:r>
      <w:r w:rsidRPr="00DE18ED">
        <w:rPr>
          <w:rFonts w:ascii="Arial" w:hAnsi="Arial" w:cs="Arial"/>
          <w:b/>
          <w:bCs/>
          <w:sz w:val="22"/>
          <w:szCs w:val="22"/>
          <w:u w:val="single"/>
        </w:rPr>
        <w:t xml:space="preserve">proposal to permit “office use” within 6 metres of front wall of the existing mixed-use building, </w:t>
      </w:r>
      <w:r w:rsidRPr="00DE18ED">
        <w:rPr>
          <w:rFonts w:ascii="Arial" w:hAnsi="Arial" w:cs="Arial"/>
          <w:sz w:val="22"/>
          <w:szCs w:val="22"/>
        </w:rPr>
        <w:t xml:space="preserve">where the ground/street front units have direct access to Traditional Mainstreet.  </w:t>
      </w:r>
    </w:p>
    <w:p w14:paraId="1CA9B5DE" w14:textId="77777777" w:rsidR="00DE18ED" w:rsidRPr="00DE18ED" w:rsidRDefault="00DE18ED" w:rsidP="00DE18ED">
      <w:pPr>
        <w:pStyle w:val="NormalWeb"/>
        <w:rPr>
          <w:rFonts w:ascii="Arial" w:hAnsi="Arial" w:cs="Arial"/>
          <w:sz w:val="22"/>
          <w:szCs w:val="22"/>
          <w:u w:val="single"/>
        </w:rPr>
      </w:pPr>
      <w:r w:rsidRPr="00DE18ED">
        <w:rPr>
          <w:rFonts w:ascii="Arial" w:hAnsi="Arial" w:cs="Arial"/>
          <w:b/>
          <w:bCs/>
          <w:sz w:val="22"/>
          <w:szCs w:val="22"/>
        </w:rPr>
        <w:t>Whereas</w:t>
      </w:r>
      <w:r w:rsidRPr="00DE18ED">
        <w:rPr>
          <w:rFonts w:ascii="Arial" w:hAnsi="Arial" w:cs="Arial"/>
          <w:sz w:val="22"/>
          <w:szCs w:val="22"/>
        </w:rPr>
        <w:t xml:space="preserve"> Bank Street’s “Traditional Mainstreet” zoning allows uses that are intended to </w:t>
      </w:r>
      <w:r w:rsidRPr="00DE18ED">
        <w:rPr>
          <w:rFonts w:ascii="Arial" w:hAnsi="Arial" w:cs="Arial"/>
          <w:sz w:val="22"/>
          <w:szCs w:val="22"/>
          <w:u w:val="single"/>
        </w:rPr>
        <w:t xml:space="preserve">ensure active </w:t>
      </w:r>
      <w:proofErr w:type="spellStart"/>
      <w:r w:rsidRPr="00DE18ED">
        <w:rPr>
          <w:rFonts w:ascii="Arial" w:hAnsi="Arial" w:cs="Arial"/>
          <w:sz w:val="22"/>
          <w:szCs w:val="22"/>
          <w:u w:val="single"/>
        </w:rPr>
        <w:t>streetfronts</w:t>
      </w:r>
      <w:proofErr w:type="spellEnd"/>
      <w:r w:rsidRPr="00DE18ED">
        <w:rPr>
          <w:rFonts w:ascii="Arial" w:hAnsi="Arial" w:cs="Arial"/>
          <w:sz w:val="22"/>
          <w:szCs w:val="22"/>
          <w:u w:val="single"/>
        </w:rPr>
        <w:t xml:space="preserve">, to encourage pedestrian traffic and a vibrant streetscape.  </w:t>
      </w:r>
    </w:p>
    <w:p w14:paraId="35B2D227" w14:textId="3AE6A2C3" w:rsidR="00DE18ED" w:rsidRPr="00DE18ED" w:rsidRDefault="00DE18ED" w:rsidP="00DE18ED">
      <w:pPr>
        <w:pStyle w:val="NormalWeb"/>
        <w:rPr>
          <w:rFonts w:ascii="Arial" w:hAnsi="Arial" w:cs="Arial"/>
          <w:sz w:val="22"/>
          <w:szCs w:val="22"/>
        </w:rPr>
      </w:pPr>
      <w:r w:rsidRPr="00DE18ED">
        <w:rPr>
          <w:rFonts w:ascii="Arial" w:hAnsi="Arial" w:cs="Arial"/>
          <w:b/>
          <w:bCs/>
          <w:sz w:val="22"/>
          <w:szCs w:val="22"/>
        </w:rPr>
        <w:t>Whereas</w:t>
      </w:r>
      <w:r w:rsidRPr="00DE18ED">
        <w:rPr>
          <w:rFonts w:ascii="Arial" w:hAnsi="Arial" w:cs="Arial"/>
          <w:sz w:val="22"/>
          <w:szCs w:val="22"/>
        </w:rPr>
        <w:t xml:space="preserve"> the prohibition against office use in the street</w:t>
      </w:r>
      <w:r w:rsidR="00FF5FC3">
        <w:rPr>
          <w:rFonts w:ascii="Arial" w:hAnsi="Arial" w:cs="Arial"/>
          <w:sz w:val="22"/>
          <w:szCs w:val="22"/>
        </w:rPr>
        <w:t xml:space="preserve"> </w:t>
      </w:r>
      <w:r w:rsidRPr="00DE18ED">
        <w:rPr>
          <w:rFonts w:ascii="Arial" w:hAnsi="Arial" w:cs="Arial"/>
          <w:sz w:val="22"/>
          <w:szCs w:val="22"/>
        </w:rPr>
        <w:t>front reflects a concern that such a use will reduce street level interest and animation.</w:t>
      </w:r>
    </w:p>
    <w:p w14:paraId="2834E71B" w14:textId="77777777" w:rsidR="00DE18ED" w:rsidRPr="00DE18ED" w:rsidRDefault="00DE18ED" w:rsidP="00DE18ED">
      <w:pPr>
        <w:pStyle w:val="NormalWeb"/>
        <w:rPr>
          <w:rFonts w:ascii="Arial" w:hAnsi="Arial" w:cs="Arial"/>
          <w:sz w:val="22"/>
          <w:szCs w:val="22"/>
        </w:rPr>
      </w:pPr>
      <w:r w:rsidRPr="00DE18ED">
        <w:rPr>
          <w:rFonts w:ascii="Arial" w:hAnsi="Arial" w:cs="Arial"/>
          <w:b/>
          <w:bCs/>
          <w:sz w:val="22"/>
          <w:szCs w:val="22"/>
        </w:rPr>
        <w:t>Whereas</w:t>
      </w:r>
      <w:r w:rsidRPr="00DE18ED">
        <w:rPr>
          <w:rFonts w:ascii="Arial" w:hAnsi="Arial" w:cs="Arial"/>
          <w:sz w:val="22"/>
          <w:szCs w:val="22"/>
        </w:rPr>
        <w:t xml:space="preserve"> the by-law also includes the requirement for 50% of street/front wall to be transparent glazing, so that passersby are able to see into storefronts, and yet the </w:t>
      </w:r>
      <w:proofErr w:type="gramStart"/>
      <w:r w:rsidRPr="00DE18ED">
        <w:rPr>
          <w:rFonts w:ascii="Arial" w:hAnsi="Arial" w:cs="Arial"/>
          <w:sz w:val="22"/>
          <w:szCs w:val="22"/>
        </w:rPr>
        <w:t>City</w:t>
      </w:r>
      <w:proofErr w:type="gramEnd"/>
      <w:r w:rsidRPr="00DE18ED">
        <w:rPr>
          <w:rFonts w:ascii="Arial" w:hAnsi="Arial" w:cs="Arial"/>
          <w:sz w:val="22"/>
          <w:szCs w:val="22"/>
        </w:rPr>
        <w:t xml:space="preserve"> appears unable to enforce the intent of the by-law when windows are simply covered up/over. </w:t>
      </w:r>
    </w:p>
    <w:p w14:paraId="1092AE7C" w14:textId="77777777" w:rsidR="00DE18ED" w:rsidRPr="00DE18ED" w:rsidRDefault="00DE18ED" w:rsidP="00DE18ED">
      <w:pPr>
        <w:pStyle w:val="NormalWeb"/>
        <w:rPr>
          <w:rFonts w:ascii="Arial" w:hAnsi="Arial" w:cs="Arial"/>
          <w:sz w:val="22"/>
          <w:szCs w:val="22"/>
          <w:lang w:val="en-US"/>
        </w:rPr>
      </w:pPr>
      <w:r w:rsidRPr="00DE18ED">
        <w:rPr>
          <w:rFonts w:ascii="Arial" w:hAnsi="Arial" w:cs="Arial"/>
          <w:b/>
          <w:bCs/>
          <w:sz w:val="22"/>
          <w:szCs w:val="22"/>
        </w:rPr>
        <w:t>Whereas</w:t>
      </w:r>
      <w:r w:rsidRPr="00DE18ED">
        <w:rPr>
          <w:rFonts w:ascii="Arial" w:hAnsi="Arial" w:cs="Arial"/>
          <w:sz w:val="22"/>
          <w:szCs w:val="22"/>
        </w:rPr>
        <w:t xml:space="preserve"> the rationale provided by the applicant is based on assumptions in relation to the existing condition of the street (insufficient pedestrian traffic), rather than planned future intent (a more intensified street with more foot traffic), granting “permanent” permission for this use, on this basis, is not appropriate.</w:t>
      </w:r>
    </w:p>
    <w:p w14:paraId="663C7CF2" w14:textId="77777777" w:rsidR="00DE18ED" w:rsidRPr="00DE18ED" w:rsidRDefault="00DE18ED" w:rsidP="00DE18ED">
      <w:pPr>
        <w:pStyle w:val="NormalWeb"/>
        <w:rPr>
          <w:rFonts w:ascii="Arial" w:hAnsi="Arial" w:cs="Arial"/>
          <w:sz w:val="22"/>
          <w:szCs w:val="22"/>
        </w:rPr>
      </w:pPr>
      <w:r w:rsidRPr="00DE18ED">
        <w:rPr>
          <w:rFonts w:ascii="Arial" w:hAnsi="Arial" w:cs="Arial"/>
          <w:b/>
          <w:bCs/>
          <w:sz w:val="22"/>
          <w:szCs w:val="22"/>
        </w:rPr>
        <w:t>Whereas</w:t>
      </w:r>
      <w:r w:rsidRPr="00DE18ED">
        <w:rPr>
          <w:rFonts w:ascii="Arial" w:hAnsi="Arial" w:cs="Arial"/>
          <w:sz w:val="22"/>
          <w:szCs w:val="22"/>
        </w:rPr>
        <w:t xml:space="preserve"> the GCA understands that the </w:t>
      </w:r>
      <w:proofErr w:type="gramStart"/>
      <w:r w:rsidRPr="00DE18ED">
        <w:rPr>
          <w:rFonts w:ascii="Arial" w:hAnsi="Arial" w:cs="Arial"/>
          <w:sz w:val="22"/>
          <w:szCs w:val="22"/>
        </w:rPr>
        <w:t>City</w:t>
      </w:r>
      <w:proofErr w:type="gramEnd"/>
      <w:r w:rsidRPr="00DE18ED">
        <w:rPr>
          <w:rFonts w:ascii="Arial" w:hAnsi="Arial" w:cs="Arial"/>
          <w:sz w:val="22"/>
          <w:szCs w:val="22"/>
        </w:rPr>
        <w:t xml:space="preserve"> is inclined to grant the permission for the office use to Domicile, with a requirement that for window glazing be increased from 50% to 100%.  </w:t>
      </w:r>
    </w:p>
    <w:p w14:paraId="39924F11" w14:textId="77777777" w:rsidR="00DE18ED" w:rsidRPr="00DE18ED" w:rsidRDefault="00DE18ED" w:rsidP="00DE18ED">
      <w:pPr>
        <w:pStyle w:val="NormalWeb"/>
        <w:rPr>
          <w:rFonts w:ascii="Arial" w:hAnsi="Arial" w:cs="Arial"/>
          <w:sz w:val="22"/>
          <w:szCs w:val="22"/>
        </w:rPr>
      </w:pPr>
      <w:r w:rsidRPr="00DE18ED">
        <w:rPr>
          <w:rFonts w:ascii="Arial" w:hAnsi="Arial" w:cs="Arial"/>
          <w:b/>
          <w:bCs/>
          <w:sz w:val="22"/>
          <w:szCs w:val="22"/>
        </w:rPr>
        <w:t>Whereas</w:t>
      </w:r>
      <w:r w:rsidRPr="00DE18ED">
        <w:rPr>
          <w:rFonts w:ascii="Arial" w:hAnsi="Arial" w:cs="Arial"/>
          <w:sz w:val="22"/>
          <w:szCs w:val="22"/>
        </w:rPr>
        <w:t xml:space="preserve"> Planning staff acknowledge that the City is unable to enforce the intent of windows being transparent/unobstructed given current wording of the by-law when tenants cover windows in posters, drapes/blinds, etc. rendering the 100% requirement essentially “toothless”.</w:t>
      </w:r>
    </w:p>
    <w:p w14:paraId="3CF02262" w14:textId="77777777" w:rsidR="00DE18ED" w:rsidRPr="00DE18ED" w:rsidRDefault="00DE18ED" w:rsidP="00DE18ED">
      <w:pPr>
        <w:pStyle w:val="NormalWeb"/>
        <w:rPr>
          <w:rFonts w:ascii="Arial" w:hAnsi="Arial" w:cs="Arial"/>
          <w:sz w:val="22"/>
          <w:szCs w:val="22"/>
          <w:lang w:val="en-US"/>
        </w:rPr>
      </w:pPr>
      <w:r w:rsidRPr="00DE18ED">
        <w:rPr>
          <w:rFonts w:ascii="Arial" w:hAnsi="Arial" w:cs="Arial"/>
          <w:b/>
          <w:bCs/>
          <w:sz w:val="22"/>
          <w:szCs w:val="22"/>
        </w:rPr>
        <w:t>Whereas</w:t>
      </w:r>
      <w:r w:rsidRPr="00DE18ED">
        <w:rPr>
          <w:rFonts w:ascii="Arial" w:hAnsi="Arial" w:cs="Arial"/>
          <w:sz w:val="22"/>
          <w:szCs w:val="22"/>
        </w:rPr>
        <w:t xml:space="preserve"> the City is currently undertaking a Comprehensive Zoning By-law Review (CZBLR), a first draft being expected in March 2024, with a final version for Council approval expected in Q4 2025, which will include zoning considerations for Mainstreet Corridors.</w:t>
      </w:r>
    </w:p>
    <w:p w14:paraId="6363CFF5" w14:textId="77777777" w:rsidR="00DE18ED" w:rsidRPr="00DE18ED" w:rsidRDefault="00DE18ED" w:rsidP="00DE18ED">
      <w:pPr>
        <w:keepNext/>
        <w:keepLines/>
        <w:rPr>
          <w:b/>
          <w:bCs/>
        </w:rPr>
      </w:pPr>
      <w:r w:rsidRPr="00DE18ED">
        <w:rPr>
          <w:b/>
          <w:bCs/>
        </w:rPr>
        <w:t>Therefore, be it resolved that:</w:t>
      </w:r>
    </w:p>
    <w:p w14:paraId="072DD95A" w14:textId="77777777" w:rsidR="00DE18ED" w:rsidRPr="00DE18ED" w:rsidRDefault="00DE18ED" w:rsidP="00DE18ED">
      <w:pPr>
        <w:keepNext/>
        <w:keepLines/>
        <w:rPr>
          <w:b/>
          <w:bCs/>
        </w:rPr>
      </w:pPr>
    </w:p>
    <w:p w14:paraId="04F80207" w14:textId="77777777" w:rsidR="00DE18ED" w:rsidRPr="00DE18ED" w:rsidRDefault="00DE18ED" w:rsidP="00DE18ED">
      <w:pPr>
        <w:keepNext/>
        <w:keepLines/>
        <w:rPr>
          <w:b/>
          <w:bCs/>
        </w:rPr>
      </w:pPr>
      <w:r w:rsidRPr="00DE18ED">
        <w:rPr>
          <w:b/>
          <w:bCs/>
        </w:rPr>
        <w:t xml:space="preserve">The GCA write to the </w:t>
      </w:r>
      <w:proofErr w:type="gramStart"/>
      <w:r w:rsidRPr="00DE18ED">
        <w:rPr>
          <w:b/>
          <w:bCs/>
        </w:rPr>
        <w:t>City</w:t>
      </w:r>
      <w:proofErr w:type="gramEnd"/>
      <w:r w:rsidRPr="00DE18ED">
        <w:rPr>
          <w:b/>
          <w:bCs/>
        </w:rPr>
        <w:t xml:space="preserve"> to indicate strong interest in promoting vibrant Mainstreet Corridors that are part of developing and maintaining 15 minute </w:t>
      </w:r>
      <w:proofErr w:type="spellStart"/>
      <w:r w:rsidRPr="00DE18ED">
        <w:rPr>
          <w:b/>
          <w:bCs/>
        </w:rPr>
        <w:t>Neighbourhoods</w:t>
      </w:r>
      <w:proofErr w:type="spellEnd"/>
      <w:r w:rsidRPr="00DE18ED">
        <w:rPr>
          <w:b/>
          <w:bCs/>
        </w:rPr>
        <w:t xml:space="preserve">, and accordingly, have a clear interest in the success of all Mainstreet Corridor landlords and tenants. </w:t>
      </w:r>
    </w:p>
    <w:p w14:paraId="39728017" w14:textId="77777777" w:rsidR="00DE18ED" w:rsidRPr="00DE18ED" w:rsidRDefault="00DE18ED" w:rsidP="00DE18ED">
      <w:pPr>
        <w:rPr>
          <w:b/>
          <w:bCs/>
        </w:rPr>
      </w:pPr>
    </w:p>
    <w:p w14:paraId="78A8B902" w14:textId="77777777" w:rsidR="00DE18ED" w:rsidRPr="00DE18ED" w:rsidRDefault="00DE18ED" w:rsidP="00DE18ED">
      <w:pPr>
        <w:rPr>
          <w:b/>
          <w:bCs/>
        </w:rPr>
      </w:pPr>
      <w:r w:rsidRPr="00DE18ED">
        <w:rPr>
          <w:b/>
          <w:bCs/>
        </w:rPr>
        <w:t xml:space="preserve">The GCA seeks to work with the development community and the </w:t>
      </w:r>
      <w:proofErr w:type="gramStart"/>
      <w:r w:rsidRPr="00DE18ED">
        <w:rPr>
          <w:b/>
          <w:bCs/>
        </w:rPr>
        <w:t>City</w:t>
      </w:r>
      <w:proofErr w:type="gramEnd"/>
      <w:r w:rsidRPr="00DE18ED">
        <w:rPr>
          <w:b/>
          <w:bCs/>
        </w:rPr>
        <w:t xml:space="preserve"> to develop solutions to challenges faced by Mainstreet landlords/tenants.  However, the GCA submits that the CZBLR currently underway is the appropriate venue to consider the issues raised by this application.  This is </w:t>
      </w:r>
      <w:proofErr w:type="gramStart"/>
      <w:r w:rsidRPr="00DE18ED">
        <w:rPr>
          <w:b/>
          <w:bCs/>
        </w:rPr>
        <w:t>due to the fact that</w:t>
      </w:r>
      <w:proofErr w:type="gramEnd"/>
      <w:r w:rsidRPr="00DE18ED">
        <w:rPr>
          <w:b/>
          <w:bCs/>
        </w:rPr>
        <w:t xml:space="preserve"> they have applicability to all Mainstreet Corridors across the City, there is no apparent urgency, and permission should not be granted on an exception basis.</w:t>
      </w:r>
    </w:p>
    <w:p w14:paraId="7BCE8CF1" w14:textId="77777777" w:rsidR="00DE18ED" w:rsidRPr="00DE18ED" w:rsidRDefault="00DE18ED" w:rsidP="00DE18ED">
      <w:pPr>
        <w:rPr>
          <w:b/>
          <w:bCs/>
        </w:rPr>
      </w:pPr>
    </w:p>
    <w:p w14:paraId="3E01E646" w14:textId="77777777" w:rsidR="00DE18ED" w:rsidRPr="00DE18ED" w:rsidRDefault="00DE18ED" w:rsidP="00DE18ED">
      <w:pPr>
        <w:rPr>
          <w:b/>
          <w:bCs/>
        </w:rPr>
      </w:pPr>
      <w:r w:rsidRPr="00DE18ED">
        <w:rPr>
          <w:b/>
          <w:bCs/>
        </w:rPr>
        <w:t xml:space="preserve">Further, that the GCA propose that the following elements be considered regarding any review of potential office use on </w:t>
      </w:r>
      <w:proofErr w:type="spellStart"/>
      <w:r w:rsidRPr="00DE18ED">
        <w:rPr>
          <w:b/>
          <w:bCs/>
        </w:rPr>
        <w:t>Mainstreets</w:t>
      </w:r>
      <w:proofErr w:type="spellEnd"/>
      <w:r w:rsidRPr="00DE18ED">
        <w:rPr>
          <w:b/>
          <w:bCs/>
        </w:rPr>
        <w:t>:</w:t>
      </w:r>
    </w:p>
    <w:p w14:paraId="69EBD47C" w14:textId="77777777" w:rsidR="00DE18ED" w:rsidRPr="00DE18ED" w:rsidRDefault="00DE18ED" w:rsidP="00DE18ED">
      <w:pPr>
        <w:pStyle w:val="ListParagraph"/>
        <w:widowControl/>
        <w:numPr>
          <w:ilvl w:val="0"/>
          <w:numId w:val="8"/>
        </w:numPr>
        <w:autoSpaceDE/>
        <w:autoSpaceDN/>
        <w:spacing w:after="160" w:line="259" w:lineRule="auto"/>
        <w:contextualSpacing/>
        <w:rPr>
          <w:b/>
          <w:bCs/>
        </w:rPr>
      </w:pPr>
      <w:r w:rsidRPr="00DE18ED">
        <w:rPr>
          <w:b/>
          <w:bCs/>
        </w:rPr>
        <w:t xml:space="preserve">Increased % glazing beyond 50% currently required – </w:t>
      </w:r>
      <w:proofErr w:type="gramStart"/>
      <w:r w:rsidRPr="00DE18ED">
        <w:rPr>
          <w:b/>
          <w:bCs/>
        </w:rPr>
        <w:t>BUT,</w:t>
      </w:r>
      <w:proofErr w:type="gramEnd"/>
      <w:r w:rsidRPr="00DE18ED">
        <w:rPr>
          <w:b/>
          <w:bCs/>
        </w:rPr>
        <w:t xml:space="preserve"> language must enable the by-law to actually be enforced.  Otherwise, the requirement is essentially meaningless and does not address key concerns regarding office use.  To note, transparent glazing rendered non-transparent resulting from posters, films, window coverings, etc. are a perennial issue that needs to be addressed as it applies to all Mainstreet Corridor uses.</w:t>
      </w:r>
    </w:p>
    <w:p w14:paraId="174376B6" w14:textId="77777777" w:rsidR="00DE18ED" w:rsidRPr="00DE18ED" w:rsidRDefault="00DE18ED" w:rsidP="00DE18ED">
      <w:pPr>
        <w:pStyle w:val="ListParagraph"/>
        <w:widowControl/>
        <w:numPr>
          <w:ilvl w:val="0"/>
          <w:numId w:val="8"/>
        </w:numPr>
        <w:autoSpaceDE/>
        <w:autoSpaceDN/>
        <w:spacing w:after="160" w:line="259" w:lineRule="auto"/>
        <w:contextualSpacing/>
        <w:rPr>
          <w:b/>
          <w:bCs/>
        </w:rPr>
      </w:pPr>
      <w:r w:rsidRPr="00DE18ED">
        <w:rPr>
          <w:b/>
          <w:bCs/>
        </w:rPr>
        <w:t>Allow office use for a prescribed maximum percentage (50%?) of storefronts, to address concerns that office uses may become dominant tenant in future and put Mainstreet vibrancy at risk.</w:t>
      </w:r>
    </w:p>
    <w:p w14:paraId="122DD98B" w14:textId="77777777" w:rsidR="00DE18ED" w:rsidRPr="00DE18ED" w:rsidRDefault="00DE18ED" w:rsidP="00DE18ED">
      <w:pPr>
        <w:pStyle w:val="ListParagraph"/>
        <w:widowControl/>
        <w:numPr>
          <w:ilvl w:val="0"/>
          <w:numId w:val="8"/>
        </w:numPr>
        <w:autoSpaceDE/>
        <w:autoSpaceDN/>
        <w:spacing w:after="160" w:line="259" w:lineRule="auto"/>
        <w:contextualSpacing/>
        <w:rPr>
          <w:b/>
          <w:bCs/>
        </w:rPr>
      </w:pPr>
      <w:r w:rsidRPr="00DE18ED">
        <w:rPr>
          <w:b/>
          <w:bCs/>
        </w:rPr>
        <w:t xml:space="preserve">Allow office use on a temporary basis: For example, permission for a </w:t>
      </w:r>
      <w:proofErr w:type="gramStart"/>
      <w:r w:rsidRPr="00DE18ED">
        <w:rPr>
          <w:b/>
          <w:bCs/>
        </w:rPr>
        <w:t>10 year</w:t>
      </w:r>
      <w:proofErr w:type="gramEnd"/>
      <w:r w:rsidRPr="00DE18ED">
        <w:rPr>
          <w:b/>
          <w:bCs/>
        </w:rPr>
        <w:t xml:space="preserve"> period, in keeping with typical 5 yr. initial lease + 5 yr. option period, with City review at year 8/9 for decision within 90 days, review to be based on achievement of agreed density thresholds being met in surrounding area (</w:t>
      </w:r>
      <w:proofErr w:type="spellStart"/>
      <w:r w:rsidRPr="00DE18ED">
        <w:rPr>
          <w:b/>
          <w:bCs/>
        </w:rPr>
        <w:t>ie</w:t>
      </w:r>
      <w:proofErr w:type="spellEnd"/>
      <w:r w:rsidRPr="00DE18ED">
        <w:rPr>
          <w:b/>
          <w:bCs/>
        </w:rPr>
        <w:t>. a verifiable metric rather than qualitative assessment that could be seen as arbitrary).</w:t>
      </w:r>
    </w:p>
    <w:p w14:paraId="798CCC5F" w14:textId="77777777" w:rsidR="00DE18ED" w:rsidRPr="00DE18ED" w:rsidRDefault="00DE18ED" w:rsidP="00DE18ED">
      <w:pPr>
        <w:rPr>
          <w:b/>
        </w:rPr>
      </w:pPr>
    </w:p>
    <w:p w14:paraId="41CA6955" w14:textId="00EA90D1" w:rsidR="00DE18ED" w:rsidRDefault="00FF5FC3" w:rsidP="00DE18ED">
      <w:pPr>
        <w:pStyle w:val="ListParagraph"/>
        <w:shd w:val="clear" w:color="auto" w:fill="FFFFFF"/>
        <w:ind w:left="0" w:right="-59" w:firstLine="0"/>
        <w:rPr>
          <w:rFonts w:eastAsia="Times New Roman"/>
          <w:b/>
          <w:bCs/>
          <w:color w:val="26282A"/>
          <w:bdr w:val="none" w:sz="0" w:space="0" w:color="auto" w:frame="1"/>
        </w:rPr>
      </w:pPr>
      <w:r>
        <w:rPr>
          <w:rFonts w:eastAsia="Times New Roman"/>
          <w:b/>
          <w:bCs/>
          <w:color w:val="26282A"/>
          <w:bdr w:val="none" w:sz="0" w:space="0" w:color="auto" w:frame="1"/>
        </w:rPr>
        <w:t xml:space="preserve">MOVED/SECONDED: Bob Brocklebank/June Creelman. </w:t>
      </w:r>
      <w:r w:rsidR="001D36C2">
        <w:rPr>
          <w:rFonts w:eastAsia="Times New Roman"/>
          <w:b/>
          <w:bCs/>
          <w:color w:val="26282A"/>
          <w:bdr w:val="none" w:sz="0" w:space="0" w:color="auto" w:frame="1"/>
        </w:rPr>
        <w:t>MOTION DEFEATED.</w:t>
      </w:r>
    </w:p>
    <w:p w14:paraId="406E6ACA" w14:textId="77777777" w:rsidR="00FF5FC3" w:rsidRDefault="00FF5FC3" w:rsidP="00DE18ED">
      <w:pPr>
        <w:pStyle w:val="ListParagraph"/>
        <w:shd w:val="clear" w:color="auto" w:fill="FFFFFF"/>
        <w:ind w:left="0" w:right="-59" w:firstLine="0"/>
        <w:rPr>
          <w:rFonts w:eastAsia="Times New Roman"/>
          <w:b/>
          <w:bCs/>
          <w:color w:val="26282A"/>
          <w:bdr w:val="none" w:sz="0" w:space="0" w:color="auto" w:frame="1"/>
        </w:rPr>
      </w:pPr>
    </w:p>
    <w:p w14:paraId="162E257B" w14:textId="77777777" w:rsidR="009D64EC" w:rsidRDefault="009D64EC" w:rsidP="00DE18ED">
      <w:pPr>
        <w:pStyle w:val="ListParagraph"/>
        <w:shd w:val="clear" w:color="auto" w:fill="FFFFFF"/>
        <w:ind w:left="0" w:right="-59" w:firstLine="0"/>
        <w:rPr>
          <w:rFonts w:eastAsia="Times New Roman"/>
          <w:b/>
          <w:bCs/>
          <w:color w:val="26282A"/>
          <w:u w:val="single"/>
          <w:bdr w:val="none" w:sz="0" w:space="0" w:color="auto" w:frame="1"/>
        </w:rPr>
      </w:pPr>
    </w:p>
    <w:p w14:paraId="134C825D" w14:textId="77E137FF" w:rsidR="00FF5FC3" w:rsidRPr="0074142B" w:rsidRDefault="00FF5FC3" w:rsidP="00DE18ED">
      <w:pPr>
        <w:pStyle w:val="ListParagraph"/>
        <w:shd w:val="clear" w:color="auto" w:fill="FFFFFF"/>
        <w:ind w:left="0" w:right="-59" w:firstLine="0"/>
        <w:rPr>
          <w:rFonts w:eastAsia="Times New Roman"/>
          <w:b/>
          <w:bCs/>
          <w:color w:val="26282A"/>
          <w:u w:val="single"/>
          <w:bdr w:val="none" w:sz="0" w:space="0" w:color="auto" w:frame="1"/>
        </w:rPr>
      </w:pPr>
      <w:r w:rsidRPr="0074142B">
        <w:rPr>
          <w:rFonts w:eastAsia="Times New Roman"/>
          <w:b/>
          <w:bCs/>
          <w:color w:val="26282A"/>
          <w:u w:val="single"/>
          <w:bdr w:val="none" w:sz="0" w:space="0" w:color="auto" w:frame="1"/>
        </w:rPr>
        <w:t xml:space="preserve">Replacement Motion from the floor: </w:t>
      </w:r>
    </w:p>
    <w:p w14:paraId="040BDE21" w14:textId="77777777" w:rsidR="00FF5FC3" w:rsidRDefault="00FF5FC3" w:rsidP="00DE18ED">
      <w:pPr>
        <w:pStyle w:val="ListParagraph"/>
        <w:shd w:val="clear" w:color="auto" w:fill="FFFFFF"/>
        <w:ind w:left="0" w:right="-59" w:firstLine="0"/>
        <w:rPr>
          <w:rFonts w:eastAsia="Times New Roman"/>
          <w:b/>
          <w:bCs/>
          <w:color w:val="26282A"/>
          <w:bdr w:val="none" w:sz="0" w:space="0" w:color="auto" w:frame="1"/>
        </w:rPr>
      </w:pPr>
    </w:p>
    <w:p w14:paraId="23594D97" w14:textId="0C9717CC" w:rsidR="00FF5FC3" w:rsidRPr="00FF5FC3" w:rsidRDefault="00FF5FC3" w:rsidP="00DE18ED">
      <w:pPr>
        <w:pStyle w:val="ListParagraph"/>
        <w:shd w:val="clear" w:color="auto" w:fill="FFFFFF"/>
        <w:ind w:left="0" w:right="-59" w:firstLine="0"/>
        <w:rPr>
          <w:rFonts w:eastAsia="Times New Roman"/>
          <w:b/>
          <w:bCs/>
          <w:color w:val="26282A"/>
          <w:bdr w:val="none" w:sz="0" w:space="0" w:color="auto" w:frame="1"/>
        </w:rPr>
      </w:pPr>
      <w:r w:rsidRPr="00FF5FC3">
        <w:rPr>
          <w:rFonts w:eastAsia="Times New Roman"/>
          <w:b/>
          <w:bCs/>
          <w:color w:val="26282A"/>
          <w:bdr w:val="none" w:sz="0" w:space="0" w:color="auto" w:frame="1"/>
        </w:rPr>
        <w:t xml:space="preserve">In response to 617 Bank Street’s request regarding zoning, be it resolved that the GCA write to the </w:t>
      </w:r>
      <w:proofErr w:type="gramStart"/>
      <w:r w:rsidRPr="00FF5FC3">
        <w:rPr>
          <w:rFonts w:eastAsia="Times New Roman"/>
          <w:b/>
          <w:bCs/>
          <w:color w:val="26282A"/>
          <w:bdr w:val="none" w:sz="0" w:space="0" w:color="auto" w:frame="1"/>
        </w:rPr>
        <w:t>City</w:t>
      </w:r>
      <w:proofErr w:type="gramEnd"/>
      <w:r w:rsidRPr="00FF5FC3">
        <w:rPr>
          <w:rFonts w:eastAsia="Times New Roman"/>
          <w:b/>
          <w:bCs/>
          <w:color w:val="26282A"/>
          <w:bdr w:val="none" w:sz="0" w:space="0" w:color="auto" w:frame="1"/>
        </w:rPr>
        <w:t xml:space="preserve"> </w:t>
      </w:r>
      <w:r w:rsidR="001D36C2">
        <w:rPr>
          <w:rFonts w:eastAsia="Times New Roman"/>
          <w:b/>
          <w:bCs/>
          <w:color w:val="26282A"/>
          <w:bdr w:val="none" w:sz="0" w:space="0" w:color="auto" w:frame="1"/>
        </w:rPr>
        <w:t xml:space="preserve">advising them </w:t>
      </w:r>
      <w:r w:rsidRPr="00FF5FC3">
        <w:rPr>
          <w:rFonts w:eastAsia="Times New Roman"/>
          <w:b/>
          <w:bCs/>
          <w:color w:val="26282A"/>
          <w:bdr w:val="none" w:sz="0" w:space="0" w:color="auto" w:frame="1"/>
        </w:rPr>
        <w:t xml:space="preserve">to reject the request on the basis of the current </w:t>
      </w:r>
      <w:proofErr w:type="gramStart"/>
      <w:r w:rsidRPr="00FF5FC3">
        <w:rPr>
          <w:rFonts w:eastAsia="Times New Roman"/>
          <w:b/>
          <w:bCs/>
          <w:color w:val="26282A"/>
          <w:bdr w:val="none" w:sz="0" w:space="0" w:color="auto" w:frame="1"/>
        </w:rPr>
        <w:t>bylaw</w:t>
      </w:r>
      <w:proofErr w:type="gramEnd"/>
      <w:r w:rsidRPr="00FF5FC3">
        <w:rPr>
          <w:rFonts w:eastAsia="Times New Roman"/>
          <w:b/>
          <w:bCs/>
          <w:color w:val="26282A"/>
          <w:bdr w:val="none" w:sz="0" w:space="0" w:color="auto" w:frame="1"/>
        </w:rPr>
        <w:t xml:space="preserve">, or, </w:t>
      </w:r>
      <w:r w:rsidR="001D36C2">
        <w:rPr>
          <w:rFonts w:eastAsia="Times New Roman"/>
          <w:b/>
          <w:bCs/>
          <w:color w:val="26282A"/>
          <w:bdr w:val="none" w:sz="0" w:space="0" w:color="auto" w:frame="1"/>
        </w:rPr>
        <w:t xml:space="preserve">to </w:t>
      </w:r>
      <w:r w:rsidRPr="00FF5FC3">
        <w:rPr>
          <w:rFonts w:eastAsia="Times New Roman"/>
          <w:b/>
          <w:bCs/>
          <w:color w:val="26282A"/>
          <w:bdr w:val="none" w:sz="0" w:space="0" w:color="auto" w:frame="1"/>
        </w:rPr>
        <w:t xml:space="preserve">delay </w:t>
      </w:r>
      <w:r w:rsidR="001D36C2">
        <w:rPr>
          <w:rFonts w:eastAsia="Times New Roman"/>
          <w:b/>
          <w:bCs/>
          <w:color w:val="26282A"/>
          <w:bdr w:val="none" w:sz="0" w:space="0" w:color="auto" w:frame="1"/>
        </w:rPr>
        <w:t xml:space="preserve">the decision </w:t>
      </w:r>
      <w:r w:rsidRPr="00FF5FC3">
        <w:rPr>
          <w:rFonts w:eastAsia="Times New Roman"/>
          <w:b/>
          <w:bCs/>
          <w:color w:val="26282A"/>
          <w:bdr w:val="none" w:sz="0" w:space="0" w:color="auto" w:frame="1"/>
        </w:rPr>
        <w:t>until the new bylaw is in place.</w:t>
      </w:r>
    </w:p>
    <w:p w14:paraId="39FC6DB7" w14:textId="77777777" w:rsidR="00FF5FC3" w:rsidRDefault="00FF5FC3" w:rsidP="00DE18ED">
      <w:pPr>
        <w:pStyle w:val="ListParagraph"/>
        <w:shd w:val="clear" w:color="auto" w:fill="FFFFFF"/>
        <w:ind w:left="0" w:right="-59" w:firstLine="0"/>
        <w:rPr>
          <w:rFonts w:eastAsia="Times New Roman"/>
          <w:color w:val="26282A"/>
          <w:bdr w:val="none" w:sz="0" w:space="0" w:color="auto" w:frame="1"/>
        </w:rPr>
      </w:pPr>
    </w:p>
    <w:p w14:paraId="2764DA02" w14:textId="26E6AC15" w:rsidR="00FF5FC3" w:rsidRDefault="00FF5FC3" w:rsidP="00DE18ED">
      <w:pPr>
        <w:pStyle w:val="ListParagraph"/>
        <w:shd w:val="clear" w:color="auto" w:fill="FFFFFF"/>
        <w:ind w:left="0" w:right="-59" w:firstLine="0"/>
        <w:rPr>
          <w:rFonts w:eastAsia="Times New Roman"/>
          <w:b/>
          <w:bCs/>
          <w:color w:val="26282A"/>
          <w:bdr w:val="none" w:sz="0" w:space="0" w:color="auto" w:frame="1"/>
        </w:rPr>
      </w:pPr>
      <w:r w:rsidRPr="00FF5FC3">
        <w:rPr>
          <w:rFonts w:eastAsia="Times New Roman"/>
          <w:b/>
          <w:bCs/>
          <w:color w:val="26282A"/>
          <w:bdr w:val="none" w:sz="0" w:space="0" w:color="auto" w:frame="1"/>
        </w:rPr>
        <w:t>MOVED/SECONDED:  June Creelman/Carol MacLeod. Carried (1 opposed). MOTION APPROVED.</w:t>
      </w:r>
    </w:p>
    <w:p w14:paraId="49292EEB" w14:textId="77777777" w:rsidR="0074142B" w:rsidRPr="00FF5FC3" w:rsidRDefault="0074142B" w:rsidP="00DE18ED">
      <w:pPr>
        <w:pStyle w:val="ListParagraph"/>
        <w:shd w:val="clear" w:color="auto" w:fill="FFFFFF"/>
        <w:ind w:left="0" w:right="-59" w:firstLine="0"/>
        <w:rPr>
          <w:rFonts w:eastAsia="Times New Roman"/>
          <w:b/>
          <w:bCs/>
          <w:color w:val="26282A"/>
          <w:bdr w:val="none" w:sz="0" w:space="0" w:color="auto" w:frame="1"/>
        </w:rPr>
      </w:pPr>
    </w:p>
    <w:p w14:paraId="1E257C4E" w14:textId="1B78A90E" w:rsidR="00216F9F" w:rsidRPr="0054697D" w:rsidRDefault="001D36C2" w:rsidP="00216F9F">
      <w:pPr>
        <w:rPr>
          <w:b/>
          <w:bCs/>
        </w:rPr>
      </w:pPr>
      <w:r>
        <w:rPr>
          <w:rFonts w:eastAsia="Times New Roman"/>
          <w:b/>
          <w:bCs/>
          <w:color w:val="26282A"/>
          <w:bdr w:val="none" w:sz="0" w:space="0" w:color="auto" w:frame="1"/>
        </w:rPr>
        <w:t>[</w:t>
      </w:r>
      <w:r w:rsidR="00FF5FC3" w:rsidRPr="00216F9F">
        <w:rPr>
          <w:rFonts w:eastAsia="Times New Roman"/>
          <w:b/>
          <w:bCs/>
          <w:color w:val="26282A"/>
          <w:bdr w:val="none" w:sz="0" w:space="0" w:color="auto" w:frame="1"/>
        </w:rPr>
        <w:t>POST MEETING UPDATE</w:t>
      </w:r>
      <w:r w:rsidR="00216F9F" w:rsidRPr="00216F9F">
        <w:rPr>
          <w:rFonts w:eastAsia="Times New Roman"/>
          <w:b/>
          <w:bCs/>
          <w:color w:val="26282A"/>
          <w:bdr w:val="none" w:sz="0" w:space="0" w:color="auto" w:frame="1"/>
        </w:rPr>
        <w:t xml:space="preserve"> on </w:t>
      </w:r>
      <w:r w:rsidR="00216F9F" w:rsidRPr="0054697D">
        <w:rPr>
          <w:b/>
          <w:bCs/>
        </w:rPr>
        <w:t xml:space="preserve">GCA MOTION regarding 617 Bank Street: </w:t>
      </w:r>
    </w:p>
    <w:p w14:paraId="3DECB68C" w14:textId="15992A14" w:rsidR="00216F9F" w:rsidRPr="00216F9F" w:rsidRDefault="00216F9F" w:rsidP="00216F9F">
      <w:pPr>
        <w:shd w:val="clear" w:color="auto" w:fill="FFFFFF"/>
        <w:spacing w:after="160" w:line="235" w:lineRule="atLeast"/>
        <w:rPr>
          <w:rFonts w:eastAsia="Times New Roman"/>
          <w:color w:val="222222"/>
          <w:lang w:val="en-CA" w:eastAsia="en-CA"/>
        </w:rPr>
      </w:pPr>
      <w:r>
        <w:rPr>
          <w:color w:val="222222"/>
          <w:shd w:val="clear" w:color="auto" w:fill="FFFFFF"/>
        </w:rPr>
        <w:t xml:space="preserve">Following the GCA Board meeting on February 27th, new </w:t>
      </w:r>
      <w:r w:rsidRPr="00216F9F">
        <w:rPr>
          <w:color w:val="222222"/>
          <w:shd w:val="clear" w:color="auto" w:fill="FFFFFF"/>
        </w:rPr>
        <w:t xml:space="preserve">information </w:t>
      </w:r>
      <w:r>
        <w:rPr>
          <w:color w:val="222222"/>
          <w:shd w:val="clear" w:color="auto" w:fill="FFFFFF"/>
        </w:rPr>
        <w:t xml:space="preserve">was obtained by the GCA Planning Committee, i.e. </w:t>
      </w:r>
      <w:r w:rsidRPr="00216F9F">
        <w:rPr>
          <w:color w:val="222222"/>
          <w:shd w:val="clear" w:color="auto" w:fill="FFFFFF"/>
        </w:rPr>
        <w:t>that</w:t>
      </w:r>
      <w:r w:rsidRPr="00216F9F">
        <w:rPr>
          <w:rFonts w:eastAsia="Times New Roman"/>
          <w:color w:val="222222"/>
          <w:lang w:val="en-CA" w:eastAsia="en-CA"/>
        </w:rPr>
        <w:t xml:space="preserve"> city staff will not defer th</w:t>
      </w:r>
      <w:r>
        <w:rPr>
          <w:rFonts w:eastAsia="Times New Roman"/>
          <w:color w:val="222222"/>
          <w:lang w:val="en-CA" w:eastAsia="en-CA"/>
        </w:rPr>
        <w:t>e</w:t>
      </w:r>
      <w:r w:rsidRPr="00216F9F">
        <w:rPr>
          <w:rFonts w:eastAsia="Times New Roman"/>
          <w:color w:val="222222"/>
          <w:lang w:val="en-CA" w:eastAsia="en-CA"/>
        </w:rPr>
        <w:t xml:space="preserve"> application and are likely to simply approve the proposal to allow office space use along the entire block occupied by this building with some additional requirements for window glazing. This would set a precedent before the comprehensive bylaw review is completed.</w:t>
      </w:r>
      <w:r>
        <w:rPr>
          <w:rFonts w:eastAsia="Times New Roman"/>
          <w:color w:val="222222"/>
          <w:lang w:val="en-CA" w:eastAsia="en-CA"/>
        </w:rPr>
        <w:t xml:space="preserve"> A new motion was therefore developed and circulated to the Board on March 3</w:t>
      </w:r>
      <w:r w:rsidRPr="00216F9F">
        <w:rPr>
          <w:rFonts w:eastAsia="Times New Roman"/>
          <w:color w:val="222222"/>
          <w:vertAlign w:val="superscript"/>
          <w:lang w:val="en-CA" w:eastAsia="en-CA"/>
        </w:rPr>
        <w:t>rd</w:t>
      </w:r>
      <w:r>
        <w:rPr>
          <w:rFonts w:eastAsia="Times New Roman"/>
          <w:color w:val="222222"/>
          <w:lang w:val="en-CA" w:eastAsia="en-CA"/>
        </w:rPr>
        <w:t xml:space="preserve"> for an electronic vote</w:t>
      </w:r>
      <w:r>
        <w:rPr>
          <w:color w:val="222222"/>
          <w:shd w:val="clear" w:color="auto" w:fill="FFFFFF"/>
        </w:rPr>
        <w:t>:</w:t>
      </w:r>
    </w:p>
    <w:p w14:paraId="7A8B705E" w14:textId="2FF00CB8" w:rsidR="00216F9F" w:rsidRDefault="00216F9F" w:rsidP="00216F9F">
      <w:r w:rsidRPr="0054697D">
        <w:t xml:space="preserve">WHEREAS the GCA has already written to the City indicating that it is does not support granting approval for the application to permit office uses at grade at 617-625 Bank Street on an exception </w:t>
      </w:r>
      <w:proofErr w:type="gramStart"/>
      <w:r w:rsidRPr="0054697D">
        <w:t>basis;</w:t>
      </w:r>
      <w:proofErr w:type="gramEnd"/>
    </w:p>
    <w:p w14:paraId="7D0FB431" w14:textId="77777777" w:rsidR="00216F9F" w:rsidRPr="0054697D" w:rsidRDefault="00216F9F" w:rsidP="00216F9F"/>
    <w:p w14:paraId="0D34B30B" w14:textId="64047446" w:rsidR="00216F9F" w:rsidRDefault="00216F9F" w:rsidP="00216F9F">
      <w:r w:rsidRPr="0054697D">
        <w:t>WHEREAS the GCA believes the issues raised by this application should be considered as part of the Comprehensive Zoning Bylaw (CZBL) Review currently underway (anticipated to be finali</w:t>
      </w:r>
      <w:r>
        <w:t>z</w:t>
      </w:r>
      <w:r w:rsidRPr="0054697D">
        <w:t xml:space="preserve">ed by Q4 2025), and that there is no urgency to granting the requested permission prior to Q4 </w:t>
      </w:r>
      <w:proofErr w:type="gramStart"/>
      <w:r w:rsidRPr="0054697D">
        <w:t>2025;</w:t>
      </w:r>
      <w:proofErr w:type="gramEnd"/>
      <w:r w:rsidRPr="0054697D">
        <w:t xml:space="preserve"> </w:t>
      </w:r>
    </w:p>
    <w:p w14:paraId="5262B9B0" w14:textId="19ED8F6D" w:rsidR="00216F9F" w:rsidRPr="0054697D" w:rsidRDefault="00216F9F" w:rsidP="00216F9F">
      <w:r w:rsidRPr="0054697D">
        <w:t>and</w:t>
      </w:r>
    </w:p>
    <w:p w14:paraId="2D2DD27E" w14:textId="77777777" w:rsidR="00216F9F" w:rsidRDefault="00216F9F" w:rsidP="00216F9F"/>
    <w:p w14:paraId="307A7260" w14:textId="36C48BA4" w:rsidR="00216F9F" w:rsidRDefault="00216F9F" w:rsidP="00216F9F">
      <w:r w:rsidRPr="0054697D">
        <w:t>WHEREAS the GCA has more recently been made aware that the City may nonetheless be inclined to support permission for office use with minimal conditions.</w:t>
      </w:r>
    </w:p>
    <w:p w14:paraId="26180DB8" w14:textId="77777777" w:rsidR="00216F9F" w:rsidRPr="0054697D" w:rsidRDefault="00216F9F" w:rsidP="00216F9F"/>
    <w:p w14:paraId="648293C1" w14:textId="77777777" w:rsidR="00216F9F" w:rsidRPr="00216F9F" w:rsidRDefault="00216F9F" w:rsidP="00216F9F">
      <w:pPr>
        <w:rPr>
          <w:b/>
          <w:bCs/>
        </w:rPr>
      </w:pPr>
      <w:r w:rsidRPr="00216F9F">
        <w:rPr>
          <w:b/>
          <w:bCs/>
        </w:rPr>
        <w:t>THEREFORE, BE IT RESOLVED THAT:</w:t>
      </w:r>
    </w:p>
    <w:p w14:paraId="526E4961" w14:textId="77777777" w:rsidR="00216F9F" w:rsidRPr="00216F9F" w:rsidRDefault="00216F9F" w:rsidP="00216F9F">
      <w:pPr>
        <w:rPr>
          <w:b/>
          <w:bCs/>
        </w:rPr>
      </w:pPr>
    </w:p>
    <w:p w14:paraId="006B4CE0" w14:textId="77777777" w:rsidR="00216F9F" w:rsidRPr="00216F9F" w:rsidRDefault="00216F9F" w:rsidP="00216F9F">
      <w:pPr>
        <w:rPr>
          <w:b/>
          <w:bCs/>
        </w:rPr>
      </w:pPr>
      <w:r w:rsidRPr="00216F9F">
        <w:rPr>
          <w:b/>
          <w:bCs/>
        </w:rPr>
        <w:t>The GCA advocates that if the City supports the subject application, contrary to GCA advocacy that the issues be dealt with as part of the CZBL Review, the following conditions should be included as part of any approval for 617-625 Bank Street:</w:t>
      </w:r>
    </w:p>
    <w:p w14:paraId="2F70E739" w14:textId="77777777" w:rsidR="00216F9F" w:rsidRPr="00216F9F" w:rsidRDefault="00216F9F" w:rsidP="00216F9F">
      <w:pPr>
        <w:pStyle w:val="ListParagraph"/>
        <w:widowControl/>
        <w:numPr>
          <w:ilvl w:val="0"/>
          <w:numId w:val="9"/>
        </w:numPr>
        <w:autoSpaceDE/>
        <w:autoSpaceDN/>
        <w:spacing w:after="160" w:line="259" w:lineRule="auto"/>
        <w:contextualSpacing/>
        <w:rPr>
          <w:b/>
          <w:bCs/>
        </w:rPr>
      </w:pPr>
      <w:r w:rsidRPr="00216F9F">
        <w:rPr>
          <w:b/>
          <w:bCs/>
        </w:rPr>
        <w:t>Office uses permitted be limited to legal, accounting, and insurance brokers by owner-operator businesses, as referenced by the applicant.</w:t>
      </w:r>
    </w:p>
    <w:p w14:paraId="196331E1" w14:textId="77777777" w:rsidR="00216F9F" w:rsidRPr="00216F9F" w:rsidRDefault="00216F9F" w:rsidP="00216F9F">
      <w:pPr>
        <w:pStyle w:val="ListParagraph"/>
        <w:widowControl/>
        <w:numPr>
          <w:ilvl w:val="0"/>
          <w:numId w:val="9"/>
        </w:numPr>
        <w:autoSpaceDE/>
        <w:autoSpaceDN/>
        <w:spacing w:after="160" w:line="259" w:lineRule="auto"/>
        <w:contextualSpacing/>
        <w:rPr>
          <w:b/>
          <w:bCs/>
        </w:rPr>
      </w:pPr>
      <w:r w:rsidRPr="00216F9F">
        <w:rPr>
          <w:b/>
          <w:bCs/>
        </w:rPr>
        <w:t>Window/</w:t>
      </w:r>
      <w:r w:rsidRPr="00216F9F">
        <w:rPr>
          <w:b/>
          <w:bCs/>
          <w:u w:val="single"/>
        </w:rPr>
        <w:t>transparent</w:t>
      </w:r>
      <w:r w:rsidRPr="00216F9F">
        <w:rPr>
          <w:b/>
          <w:bCs/>
        </w:rPr>
        <w:t xml:space="preserve"> glazing requirements along the street front be increased from 50% to 75% – accompanied by language that enables the zoning by-law to </w:t>
      </w:r>
      <w:proofErr w:type="gramStart"/>
      <w:r w:rsidRPr="00216F9F">
        <w:rPr>
          <w:b/>
          <w:bCs/>
        </w:rPr>
        <w:t>actually be</w:t>
      </w:r>
      <w:proofErr w:type="gramEnd"/>
      <w:r w:rsidRPr="00216F9F">
        <w:rPr>
          <w:b/>
          <w:bCs/>
        </w:rPr>
        <w:t xml:space="preserve"> enforced (i.e. “building landlords and tenants must ensure unobstructed views into first 3 </w:t>
      </w:r>
      <w:proofErr w:type="spellStart"/>
      <w:r w:rsidRPr="00216F9F">
        <w:rPr>
          <w:b/>
          <w:bCs/>
        </w:rPr>
        <w:t>metres</w:t>
      </w:r>
      <w:proofErr w:type="spellEnd"/>
      <w:r w:rsidRPr="00216F9F">
        <w:rPr>
          <w:b/>
          <w:bCs/>
        </w:rPr>
        <w:t xml:space="preserve"> of store front depths at all times”).</w:t>
      </w:r>
    </w:p>
    <w:p w14:paraId="0D7D3E40" w14:textId="77777777" w:rsidR="00216F9F" w:rsidRPr="00216F9F" w:rsidRDefault="00216F9F" w:rsidP="00216F9F">
      <w:pPr>
        <w:pStyle w:val="ListParagraph"/>
        <w:widowControl/>
        <w:numPr>
          <w:ilvl w:val="0"/>
          <w:numId w:val="9"/>
        </w:numPr>
        <w:autoSpaceDE/>
        <w:autoSpaceDN/>
        <w:spacing w:after="160" w:line="259" w:lineRule="auto"/>
        <w:contextualSpacing/>
        <w:rPr>
          <w:b/>
          <w:bCs/>
        </w:rPr>
      </w:pPr>
      <w:r w:rsidRPr="00216F9F">
        <w:rPr>
          <w:b/>
          <w:bCs/>
        </w:rPr>
        <w:t xml:space="preserve">Office uses (as defined above) be limited to </w:t>
      </w:r>
      <w:proofErr w:type="gramStart"/>
      <w:r w:rsidRPr="00216F9F">
        <w:rPr>
          <w:b/>
          <w:bCs/>
        </w:rPr>
        <w:t>occupy</w:t>
      </w:r>
      <w:proofErr w:type="gramEnd"/>
      <w:r w:rsidRPr="00216F9F">
        <w:rPr>
          <w:b/>
          <w:bCs/>
        </w:rPr>
        <w:t xml:space="preserve"> a maximum of 33% of the store frontage at the subject addresses.</w:t>
      </w:r>
    </w:p>
    <w:p w14:paraId="1C22131B" w14:textId="77777777" w:rsidR="00216F9F" w:rsidRDefault="00216F9F" w:rsidP="00216F9F"/>
    <w:p w14:paraId="638E9860" w14:textId="77777777" w:rsidR="0042249B" w:rsidRDefault="001D36C2" w:rsidP="00267282">
      <w:pPr>
        <w:rPr>
          <w:b/>
          <w:bCs/>
          <w:color w:val="222222"/>
          <w:shd w:val="clear" w:color="auto" w:fill="FFFFFF"/>
        </w:rPr>
      </w:pPr>
      <w:r w:rsidRPr="001D36C2">
        <w:rPr>
          <w:b/>
          <w:bCs/>
        </w:rPr>
        <w:t xml:space="preserve">MOTION APPROVED </w:t>
      </w:r>
      <w:r w:rsidR="00216F9F" w:rsidRPr="001D36C2">
        <w:rPr>
          <w:b/>
          <w:bCs/>
        </w:rPr>
        <w:t>on March 4, 2024 (</w:t>
      </w:r>
      <w:r w:rsidR="00216F9F" w:rsidRPr="001D36C2">
        <w:rPr>
          <w:b/>
          <w:bCs/>
          <w:color w:val="222222"/>
          <w:shd w:val="clear" w:color="auto" w:fill="FFFFFF"/>
        </w:rPr>
        <w:t>1 abstention, 1 opposed)</w:t>
      </w:r>
      <w:proofErr w:type="gramStart"/>
      <w:r w:rsidR="00216F9F" w:rsidRPr="001D36C2">
        <w:rPr>
          <w:b/>
          <w:bCs/>
          <w:color w:val="222222"/>
          <w:shd w:val="clear" w:color="auto" w:fill="FFFFFF"/>
        </w:rPr>
        <w:t xml:space="preserve">. </w:t>
      </w:r>
      <w:r w:rsidR="00267282">
        <w:rPr>
          <w:b/>
          <w:bCs/>
          <w:color w:val="222222"/>
          <w:shd w:val="clear" w:color="auto" w:fill="FFFFFF"/>
        </w:rPr>
        <w:t>]</w:t>
      </w:r>
      <w:proofErr w:type="gramEnd"/>
    </w:p>
    <w:p w14:paraId="4191D001" w14:textId="77777777" w:rsidR="00267282" w:rsidRDefault="00267282" w:rsidP="00267282">
      <w:pPr>
        <w:rPr>
          <w:b/>
          <w:bCs/>
          <w:color w:val="222222"/>
          <w:shd w:val="clear" w:color="auto" w:fill="FFFFFF"/>
        </w:rPr>
      </w:pPr>
    </w:p>
    <w:p w14:paraId="5673F9CF" w14:textId="77777777" w:rsidR="006B394E" w:rsidRDefault="006B394E" w:rsidP="006B394E">
      <w:pPr>
        <w:pStyle w:val="BodyText"/>
        <w:spacing w:before="38"/>
        <w:rPr>
          <w:b/>
          <w:bCs/>
          <w:u w:val="single"/>
        </w:rPr>
      </w:pPr>
      <w:r w:rsidRPr="0074142B">
        <w:rPr>
          <w:b/>
          <w:bCs/>
          <w:u w:val="single"/>
        </w:rPr>
        <w:t>COMMITTEE REPORTS:</w:t>
      </w:r>
    </w:p>
    <w:p w14:paraId="7C6B5971" w14:textId="77777777" w:rsidR="006B394E" w:rsidRDefault="006B394E" w:rsidP="00267282">
      <w:pPr>
        <w:pStyle w:val="BodyText"/>
        <w:spacing w:line="276" w:lineRule="auto"/>
        <w:rPr>
          <w:b/>
          <w:u w:val="single"/>
        </w:rPr>
      </w:pPr>
    </w:p>
    <w:p w14:paraId="2D54966C" w14:textId="628A4DA6" w:rsidR="006B394E" w:rsidRDefault="006B394E" w:rsidP="00267282">
      <w:pPr>
        <w:pStyle w:val="BodyText"/>
        <w:spacing w:line="276" w:lineRule="auto"/>
        <w:rPr>
          <w:bCs/>
        </w:rPr>
      </w:pPr>
      <w:r w:rsidRPr="002E7E51">
        <w:rPr>
          <w:b/>
        </w:rPr>
        <w:t>Environment Committee</w:t>
      </w:r>
      <w:r>
        <w:rPr>
          <w:bCs/>
        </w:rPr>
        <w:t xml:space="preserve"> - A written report was submitted and was appended to the agenda.</w:t>
      </w:r>
    </w:p>
    <w:p w14:paraId="336DEB60" w14:textId="77777777" w:rsidR="006B394E" w:rsidRDefault="006B394E" w:rsidP="00267282">
      <w:pPr>
        <w:pStyle w:val="BodyText"/>
        <w:spacing w:line="276" w:lineRule="auto"/>
        <w:rPr>
          <w:bCs/>
        </w:rPr>
      </w:pPr>
    </w:p>
    <w:p w14:paraId="44CACBFE" w14:textId="70275640" w:rsidR="006B394E" w:rsidRDefault="006B394E" w:rsidP="00267282">
      <w:pPr>
        <w:pStyle w:val="BodyText"/>
        <w:spacing w:line="276" w:lineRule="auto"/>
        <w:rPr>
          <w:bCs/>
        </w:rPr>
      </w:pPr>
      <w:r w:rsidRPr="002E7E51">
        <w:rPr>
          <w:b/>
        </w:rPr>
        <w:t>Health</w:t>
      </w:r>
      <w:r w:rsidR="002E7E51">
        <w:rPr>
          <w:b/>
        </w:rPr>
        <w:t>,</w:t>
      </w:r>
      <w:r w:rsidRPr="002E7E51">
        <w:rPr>
          <w:b/>
        </w:rPr>
        <w:t xml:space="preserve"> Housing and Social Services</w:t>
      </w:r>
      <w:r>
        <w:rPr>
          <w:bCs/>
        </w:rPr>
        <w:t xml:space="preserve"> –</w:t>
      </w:r>
      <w:r w:rsidR="00937F41">
        <w:rPr>
          <w:bCs/>
        </w:rPr>
        <w:t xml:space="preserve"> </w:t>
      </w:r>
      <w:r>
        <w:rPr>
          <w:bCs/>
        </w:rPr>
        <w:t>Deborah Young</w:t>
      </w:r>
      <w:r w:rsidR="00937F41">
        <w:rPr>
          <w:bCs/>
        </w:rPr>
        <w:t xml:space="preserve"> reported the following</w:t>
      </w:r>
      <w:r>
        <w:rPr>
          <w:bCs/>
        </w:rPr>
        <w:t>:</w:t>
      </w:r>
    </w:p>
    <w:p w14:paraId="6B2AF5CE" w14:textId="2DFD3B36" w:rsidR="006B394E" w:rsidRDefault="006B394E" w:rsidP="006B394E">
      <w:pPr>
        <w:pStyle w:val="BodyText"/>
        <w:numPr>
          <w:ilvl w:val="0"/>
          <w:numId w:val="10"/>
        </w:numPr>
        <w:spacing w:line="276" w:lineRule="auto"/>
        <w:rPr>
          <w:bCs/>
        </w:rPr>
      </w:pPr>
      <w:r>
        <w:rPr>
          <w:bCs/>
        </w:rPr>
        <w:t xml:space="preserve">The next </w:t>
      </w:r>
      <w:proofErr w:type="spellStart"/>
      <w:r>
        <w:rPr>
          <w:bCs/>
        </w:rPr>
        <w:t>Bottleworks</w:t>
      </w:r>
      <w:proofErr w:type="spellEnd"/>
      <w:r>
        <w:rPr>
          <w:bCs/>
        </w:rPr>
        <w:t xml:space="preserve"> collection date is March 16</w:t>
      </w:r>
      <w:r w:rsidRPr="006B394E">
        <w:rPr>
          <w:bCs/>
          <w:vertAlign w:val="superscript"/>
        </w:rPr>
        <w:t>th</w:t>
      </w:r>
      <w:r>
        <w:rPr>
          <w:bCs/>
        </w:rPr>
        <w:t xml:space="preserve"> and will include a clothing drive for Big Brothers Big Sisters’ thrift store.  The collaboration between Operation Go Home, the GCA and </w:t>
      </w:r>
      <w:proofErr w:type="spellStart"/>
      <w:r>
        <w:rPr>
          <w:bCs/>
        </w:rPr>
        <w:t>Kundstadt</w:t>
      </w:r>
      <w:proofErr w:type="spellEnd"/>
      <w:r>
        <w:rPr>
          <w:bCs/>
        </w:rPr>
        <w:t xml:space="preserve"> has been very successful</w:t>
      </w:r>
      <w:r w:rsidR="00937F41">
        <w:rPr>
          <w:bCs/>
        </w:rPr>
        <w:t xml:space="preserve"> and the support from the community is appreciated.</w:t>
      </w:r>
    </w:p>
    <w:p w14:paraId="06A3BB0E" w14:textId="7DCC5762" w:rsidR="006B394E" w:rsidRDefault="006B394E" w:rsidP="006B394E">
      <w:pPr>
        <w:pStyle w:val="BodyText"/>
        <w:numPr>
          <w:ilvl w:val="0"/>
          <w:numId w:val="10"/>
        </w:numPr>
        <w:spacing w:line="276" w:lineRule="auto"/>
        <w:rPr>
          <w:bCs/>
        </w:rPr>
      </w:pPr>
      <w:r>
        <w:rPr>
          <w:bCs/>
        </w:rPr>
        <w:t xml:space="preserve">A meeting on community safety was held between the GCA, BIA, GNAG and the </w:t>
      </w:r>
      <w:proofErr w:type="spellStart"/>
      <w:r>
        <w:rPr>
          <w:bCs/>
        </w:rPr>
        <w:t>Councillor’s</w:t>
      </w:r>
      <w:proofErr w:type="spellEnd"/>
      <w:r>
        <w:rPr>
          <w:bCs/>
        </w:rPr>
        <w:t xml:space="preserve"> office.  As a result, a </w:t>
      </w:r>
      <w:proofErr w:type="gramStart"/>
      <w:r>
        <w:rPr>
          <w:bCs/>
        </w:rPr>
        <w:t>one page</w:t>
      </w:r>
      <w:proofErr w:type="gramEnd"/>
      <w:r>
        <w:rPr>
          <w:bCs/>
        </w:rPr>
        <w:t xml:space="preserve"> resource has been jointly developed </w:t>
      </w:r>
      <w:r w:rsidR="00337144">
        <w:rPr>
          <w:bCs/>
        </w:rPr>
        <w:t>to provide info on ‘who to call’ in the event of a health and safety concern, with the BIA having provided graphics support. The list is posted on the GCA website under Advocacy but will also be posted in a more accessible location soon. A few copies were distributed in the meeting for reference. A community safety education session is being planned for Thursday May 2</w:t>
      </w:r>
      <w:r w:rsidR="00337144" w:rsidRPr="00337144">
        <w:rPr>
          <w:bCs/>
          <w:vertAlign w:val="superscript"/>
        </w:rPr>
        <w:t>nd</w:t>
      </w:r>
      <w:r w:rsidR="00337144">
        <w:rPr>
          <w:bCs/>
        </w:rPr>
        <w:t xml:space="preserve"> and will include a panel discussion by Shawn Menard, Constable Stephanie Lemieux (OPS Community Liaison), and an outreach worker. MPP Joel Harden will also be invited to attend. </w:t>
      </w:r>
    </w:p>
    <w:p w14:paraId="190827CB" w14:textId="7B6487B5" w:rsidR="00337144" w:rsidRDefault="00337144" w:rsidP="006B394E">
      <w:pPr>
        <w:pStyle w:val="BodyText"/>
        <w:numPr>
          <w:ilvl w:val="0"/>
          <w:numId w:val="10"/>
        </w:numPr>
        <w:spacing w:line="276" w:lineRule="auto"/>
        <w:rPr>
          <w:bCs/>
        </w:rPr>
      </w:pPr>
      <w:r>
        <w:rPr>
          <w:bCs/>
        </w:rPr>
        <w:t xml:space="preserve">A letter was written to the </w:t>
      </w:r>
      <w:proofErr w:type="gramStart"/>
      <w:r>
        <w:rPr>
          <w:bCs/>
        </w:rPr>
        <w:t>City</w:t>
      </w:r>
      <w:proofErr w:type="gramEnd"/>
      <w:r>
        <w:rPr>
          <w:bCs/>
        </w:rPr>
        <w:t xml:space="preserve"> regarding needle pick-up. A detailed response has been received from Ottawa Public Health and will be posted on the GCA website. As a follow-up, Ottawa Public Health has invited the GCA to attend a consultation in March on mental health.</w:t>
      </w:r>
    </w:p>
    <w:p w14:paraId="6A58EEEB" w14:textId="77777777" w:rsidR="00337144" w:rsidRDefault="00337144" w:rsidP="00337144">
      <w:pPr>
        <w:pStyle w:val="BodyText"/>
        <w:spacing w:line="276" w:lineRule="auto"/>
        <w:ind w:left="720"/>
        <w:rPr>
          <w:bCs/>
        </w:rPr>
      </w:pPr>
    </w:p>
    <w:p w14:paraId="7002D378" w14:textId="39F2B4FE" w:rsidR="002E7E51" w:rsidRPr="002E7E51" w:rsidRDefault="002E7E51" w:rsidP="00337144">
      <w:pPr>
        <w:pStyle w:val="BodyText"/>
        <w:spacing w:line="276" w:lineRule="auto"/>
        <w:rPr>
          <w:bCs/>
        </w:rPr>
      </w:pPr>
      <w:r>
        <w:rPr>
          <w:b/>
        </w:rPr>
        <w:t xml:space="preserve">Lansdowne – </w:t>
      </w:r>
      <w:r>
        <w:rPr>
          <w:bCs/>
        </w:rPr>
        <w:t xml:space="preserve">June Creelman provided an update on Lansdowne 2.0 development. She noted that the site plan is going ahead even as the zoning is being appealed, but that this is not uncommon to have the processes in parallel.  </w:t>
      </w:r>
      <w:proofErr w:type="gramStart"/>
      <w:r>
        <w:rPr>
          <w:bCs/>
        </w:rPr>
        <w:t>Usually</w:t>
      </w:r>
      <w:proofErr w:type="gramEnd"/>
      <w:r>
        <w:rPr>
          <w:bCs/>
        </w:rPr>
        <w:t xml:space="preserve"> the Community Association sits on the site plan group but she indicated she is not sure how that will work given that the GCA has made the zoning appeal. A developer with no conflicts has finally been identified to support the appeal</w:t>
      </w:r>
      <w:r w:rsidR="00CA099D">
        <w:rPr>
          <w:bCs/>
        </w:rPr>
        <w:t xml:space="preserve">, </w:t>
      </w:r>
      <w:r>
        <w:rPr>
          <w:bCs/>
        </w:rPr>
        <w:t xml:space="preserve">but a planning expert is still required.  </w:t>
      </w:r>
      <w:r w:rsidR="00CA099D">
        <w:rPr>
          <w:bCs/>
        </w:rPr>
        <w:t xml:space="preserve">The appeal has been served to </w:t>
      </w:r>
      <w:r>
        <w:rPr>
          <w:bCs/>
        </w:rPr>
        <w:t>The Ontario Lands Tribunal</w:t>
      </w:r>
      <w:r w:rsidR="00CA099D">
        <w:rPr>
          <w:bCs/>
        </w:rPr>
        <w:t xml:space="preserve"> and it is expected that they won’t be able to provide an opinion until the fall.  While the GCA has lots of issues with the proposed redevelopment, the reduction of green space on the site is the strongest component of the appeal and there is good precedence regarding the protection of green space.  A fundraising bank account has been set up. June clarified that the appeal is against the City of Ottawa, not the developer, as the proposal violates City policy.  </w:t>
      </w:r>
    </w:p>
    <w:p w14:paraId="042038B0" w14:textId="77777777" w:rsidR="002E7E51" w:rsidRDefault="002E7E51" w:rsidP="00337144">
      <w:pPr>
        <w:pStyle w:val="BodyText"/>
        <w:spacing w:line="276" w:lineRule="auto"/>
        <w:rPr>
          <w:b/>
        </w:rPr>
      </w:pPr>
    </w:p>
    <w:p w14:paraId="0A478664" w14:textId="3777A5CB" w:rsidR="00337144" w:rsidRDefault="00337144" w:rsidP="00337144">
      <w:pPr>
        <w:pStyle w:val="BodyText"/>
        <w:spacing w:line="276" w:lineRule="auto"/>
        <w:rPr>
          <w:bCs/>
        </w:rPr>
      </w:pPr>
      <w:r w:rsidRPr="002E7E51">
        <w:rPr>
          <w:b/>
        </w:rPr>
        <w:t xml:space="preserve">Heritage </w:t>
      </w:r>
      <w:r>
        <w:rPr>
          <w:bCs/>
        </w:rPr>
        <w:t>– William Price provided an update on changes to the provincial Heritage Act which is having implications for heritage designations and risk of more character homes facing demolition.  He brought forward two examples of current developments under consideration:</w:t>
      </w:r>
    </w:p>
    <w:p w14:paraId="6D538D42" w14:textId="5CC4D035" w:rsidR="00337144" w:rsidRDefault="00337144" w:rsidP="00337144">
      <w:pPr>
        <w:pStyle w:val="BodyText"/>
        <w:numPr>
          <w:ilvl w:val="0"/>
          <w:numId w:val="11"/>
        </w:numPr>
        <w:spacing w:line="276" w:lineRule="auto"/>
        <w:rPr>
          <w:bCs/>
        </w:rPr>
      </w:pPr>
      <w:r>
        <w:rPr>
          <w:bCs/>
        </w:rPr>
        <w:t>102 First Avenue – modest home built in the 1800’s, now in poor condition</w:t>
      </w:r>
      <w:r w:rsidR="002E7E51">
        <w:rPr>
          <w:bCs/>
        </w:rPr>
        <w:t xml:space="preserve"> with structural issues</w:t>
      </w:r>
      <w:r>
        <w:rPr>
          <w:bCs/>
        </w:rPr>
        <w:t>, where the developer proposes to tear it down</w:t>
      </w:r>
      <w:r w:rsidR="002E7E51">
        <w:rPr>
          <w:bCs/>
        </w:rPr>
        <w:t xml:space="preserve">. There are only 60 days to get a heritage designation and it is thought the </w:t>
      </w:r>
      <w:proofErr w:type="gramStart"/>
      <w:r w:rsidR="002E7E51">
        <w:rPr>
          <w:bCs/>
        </w:rPr>
        <w:t>City</w:t>
      </w:r>
      <w:proofErr w:type="gramEnd"/>
      <w:r w:rsidR="002E7E51">
        <w:rPr>
          <w:bCs/>
        </w:rPr>
        <w:t xml:space="preserve"> is unlikely to intervene, but the GCA Committee will continue advocating for it.</w:t>
      </w:r>
    </w:p>
    <w:p w14:paraId="76542D66" w14:textId="419D54F8" w:rsidR="002E7E51" w:rsidRPr="006B394E" w:rsidRDefault="002E7E51" w:rsidP="00337144">
      <w:pPr>
        <w:pStyle w:val="BodyText"/>
        <w:numPr>
          <w:ilvl w:val="0"/>
          <w:numId w:val="11"/>
        </w:numPr>
        <w:spacing w:line="276" w:lineRule="auto"/>
        <w:rPr>
          <w:bCs/>
        </w:rPr>
      </w:pPr>
      <w:r>
        <w:rPr>
          <w:bCs/>
        </w:rPr>
        <w:t xml:space="preserve">160 Clemow – an original home with a side lot, where it is proposed that the heritage home </w:t>
      </w:r>
      <w:proofErr w:type="gramStart"/>
      <w:r>
        <w:rPr>
          <w:bCs/>
        </w:rPr>
        <w:t>remain</w:t>
      </w:r>
      <w:proofErr w:type="gramEnd"/>
      <w:r>
        <w:rPr>
          <w:bCs/>
        </w:rPr>
        <w:t xml:space="preserve"> and an infill house be built on the side property with a shared driveway. The proposal respects the streetscape and will allow for a multi-family home to accommodate two generations. </w:t>
      </w:r>
    </w:p>
    <w:p w14:paraId="3DEA094F" w14:textId="77777777" w:rsidR="006B394E" w:rsidRDefault="006B394E" w:rsidP="00267282">
      <w:pPr>
        <w:pStyle w:val="BodyText"/>
        <w:spacing w:line="276" w:lineRule="auto"/>
        <w:rPr>
          <w:b/>
          <w:u w:val="single"/>
        </w:rPr>
      </w:pPr>
    </w:p>
    <w:p w14:paraId="0B2DDCEC" w14:textId="3D5340CF" w:rsidR="00267282" w:rsidRDefault="00267282" w:rsidP="00267282">
      <w:pPr>
        <w:pStyle w:val="BodyText"/>
        <w:spacing w:line="276" w:lineRule="auto"/>
        <w:rPr>
          <w:b/>
          <w:u w:val="single"/>
        </w:rPr>
      </w:pPr>
      <w:r>
        <w:rPr>
          <w:b/>
          <w:u w:val="single"/>
        </w:rPr>
        <w:t xml:space="preserve">ISSUES FROM THE COMMUNITY </w:t>
      </w:r>
      <w:r w:rsidRPr="00984B5B">
        <w:rPr>
          <w:bCs/>
        </w:rPr>
        <w:t>– None were raised.</w:t>
      </w:r>
    </w:p>
    <w:p w14:paraId="7980FF3B" w14:textId="77777777" w:rsidR="00267282" w:rsidRDefault="00267282" w:rsidP="00267282">
      <w:pPr>
        <w:pStyle w:val="BodyText"/>
        <w:spacing w:line="276" w:lineRule="auto"/>
        <w:rPr>
          <w:b/>
          <w:u w:val="single"/>
        </w:rPr>
      </w:pPr>
    </w:p>
    <w:p w14:paraId="51ED8A8C" w14:textId="5404DF44" w:rsidR="00267282" w:rsidRPr="00937F41" w:rsidRDefault="00267282" w:rsidP="00937F41">
      <w:pPr>
        <w:pStyle w:val="BodyText"/>
        <w:spacing w:line="276" w:lineRule="auto"/>
      </w:pPr>
      <w:r>
        <w:rPr>
          <w:b/>
          <w:u w:val="single"/>
        </w:rPr>
        <w:t>CLOSING</w:t>
      </w:r>
      <w:r>
        <w:rPr>
          <w:b/>
          <w:spacing w:val="-3"/>
          <w:u w:val="single"/>
        </w:rPr>
        <w:t xml:space="preserve"> </w:t>
      </w:r>
      <w:proofErr w:type="gramStart"/>
      <w:r>
        <w:rPr>
          <w:b/>
          <w:u w:val="single"/>
        </w:rPr>
        <w:t>REMARKS</w:t>
      </w:r>
      <w:r>
        <w:rPr>
          <w:b/>
          <w:spacing w:val="-1"/>
          <w:u w:val="single"/>
        </w:rPr>
        <w:t xml:space="preserve"> </w:t>
      </w:r>
      <w:r>
        <w:t xml:space="preserve"> -</w:t>
      </w:r>
      <w:proofErr w:type="gramEnd"/>
      <w:r>
        <w:rPr>
          <w:spacing w:val="-2"/>
        </w:rPr>
        <w:t xml:space="preserve"> John congratulated Della and the Environment Committee for the Sustainability Coffee House series.</w:t>
      </w:r>
      <w:r w:rsidR="0074142B">
        <w:t xml:space="preserve">  </w:t>
      </w:r>
      <w:r>
        <w:rPr>
          <w:spacing w:val="-2"/>
        </w:rPr>
        <w:t>In closing – and to remind Board members of ongoing challenges - he read a letter dated 1980 from the GCA archives in which the President at the time was expressing concern about the need to increase membership renewals.</w:t>
      </w:r>
      <w:r w:rsidR="00937F41">
        <w:t xml:space="preserve">  </w:t>
      </w:r>
      <w:r>
        <w:t>John</w:t>
      </w:r>
      <w:r>
        <w:rPr>
          <w:spacing w:val="-7"/>
        </w:rPr>
        <w:t xml:space="preserve"> </w:t>
      </w:r>
      <w:r>
        <w:t>thanked</w:t>
      </w:r>
      <w:r>
        <w:rPr>
          <w:spacing w:val="-4"/>
        </w:rPr>
        <w:t xml:space="preserve"> </w:t>
      </w:r>
      <w:r>
        <w:t>everyone</w:t>
      </w:r>
      <w:r>
        <w:rPr>
          <w:spacing w:val="-7"/>
        </w:rPr>
        <w:t xml:space="preserve"> </w:t>
      </w:r>
      <w:r>
        <w:t>for</w:t>
      </w:r>
      <w:r>
        <w:rPr>
          <w:spacing w:val="-3"/>
        </w:rPr>
        <w:t xml:space="preserve"> </w:t>
      </w:r>
      <w:r>
        <w:t>attending</w:t>
      </w:r>
      <w:r>
        <w:rPr>
          <w:spacing w:val="-4"/>
        </w:rPr>
        <w:t xml:space="preserve"> </w:t>
      </w:r>
      <w:r>
        <w:t>and</w:t>
      </w:r>
      <w:r>
        <w:rPr>
          <w:spacing w:val="-7"/>
        </w:rPr>
        <w:t xml:space="preserve"> </w:t>
      </w:r>
      <w:r>
        <w:t>for</w:t>
      </w:r>
      <w:r>
        <w:rPr>
          <w:spacing w:val="-5"/>
        </w:rPr>
        <w:t xml:space="preserve"> </w:t>
      </w:r>
      <w:r>
        <w:t>their</w:t>
      </w:r>
      <w:r>
        <w:rPr>
          <w:spacing w:val="-5"/>
        </w:rPr>
        <w:t xml:space="preserve"> </w:t>
      </w:r>
      <w:r>
        <w:t>participation</w:t>
      </w:r>
      <w:r>
        <w:rPr>
          <w:spacing w:val="-3"/>
        </w:rPr>
        <w:t xml:space="preserve"> </w:t>
      </w:r>
      <w:r>
        <w:t>in</w:t>
      </w:r>
      <w:r>
        <w:rPr>
          <w:spacing w:val="-4"/>
        </w:rPr>
        <w:t xml:space="preserve"> </w:t>
      </w:r>
      <w:r>
        <w:t>the</w:t>
      </w:r>
      <w:r>
        <w:rPr>
          <w:spacing w:val="-6"/>
        </w:rPr>
        <w:t xml:space="preserve"> </w:t>
      </w:r>
      <w:r>
        <w:rPr>
          <w:spacing w:val="-2"/>
        </w:rPr>
        <w:t xml:space="preserve">discussions.  </w:t>
      </w:r>
    </w:p>
    <w:p w14:paraId="49EA09FC" w14:textId="77777777" w:rsidR="00267282" w:rsidRDefault="00267282" w:rsidP="00267282">
      <w:pPr>
        <w:pStyle w:val="BodyText"/>
        <w:ind w:right="775"/>
        <w:rPr>
          <w:spacing w:val="-2"/>
        </w:rPr>
      </w:pPr>
    </w:p>
    <w:p w14:paraId="328DDA72" w14:textId="77777777" w:rsidR="00267282" w:rsidRDefault="00267282" w:rsidP="00267282">
      <w:pPr>
        <w:rPr>
          <w:b/>
        </w:rPr>
      </w:pPr>
      <w:r>
        <w:rPr>
          <w:b/>
          <w:u w:val="single"/>
        </w:rPr>
        <w:t>NEXT</w:t>
      </w:r>
      <w:r>
        <w:rPr>
          <w:b/>
          <w:spacing w:val="-4"/>
          <w:u w:val="single"/>
        </w:rPr>
        <w:t xml:space="preserve"> </w:t>
      </w:r>
      <w:r>
        <w:rPr>
          <w:b/>
          <w:u w:val="single"/>
        </w:rPr>
        <w:t>MEETING:</w:t>
      </w:r>
      <w:r>
        <w:rPr>
          <w:b/>
          <w:spacing w:val="-4"/>
          <w:u w:val="single"/>
        </w:rPr>
        <w:t xml:space="preserve"> </w:t>
      </w:r>
      <w:r>
        <w:rPr>
          <w:b/>
          <w:spacing w:val="-6"/>
        </w:rPr>
        <w:t xml:space="preserve"> </w:t>
      </w:r>
      <w:r>
        <w:rPr>
          <w:b/>
        </w:rPr>
        <w:t>Tuesday</w:t>
      </w:r>
      <w:r>
        <w:rPr>
          <w:b/>
          <w:spacing w:val="-3"/>
        </w:rPr>
        <w:t xml:space="preserve"> </w:t>
      </w:r>
      <w:r>
        <w:rPr>
          <w:b/>
        </w:rPr>
        <w:t>March 26</w:t>
      </w:r>
      <w:r w:rsidRPr="00984B5B">
        <w:rPr>
          <w:b/>
          <w:vertAlign w:val="superscript"/>
        </w:rPr>
        <w:t>th</w:t>
      </w:r>
      <w:r>
        <w:rPr>
          <w:b/>
        </w:rPr>
        <w:t xml:space="preserve">, </w:t>
      </w:r>
      <w:proofErr w:type="gramStart"/>
      <w:r>
        <w:rPr>
          <w:b/>
        </w:rPr>
        <w:t>2024</w:t>
      </w:r>
      <w:proofErr w:type="gramEnd"/>
      <w:r>
        <w:rPr>
          <w:b/>
        </w:rPr>
        <w:t xml:space="preserve"> via ZOOM. </w:t>
      </w:r>
      <w:r>
        <w:rPr>
          <w:b/>
          <w:spacing w:val="-4"/>
        </w:rPr>
        <w:t xml:space="preserve"> </w:t>
      </w:r>
      <w:r>
        <w:rPr>
          <w:b/>
        </w:rPr>
        <w:t xml:space="preserve"> </w:t>
      </w:r>
    </w:p>
    <w:p w14:paraId="07020F59" w14:textId="77777777" w:rsidR="00267282" w:rsidRDefault="00267282" w:rsidP="00267282">
      <w:pPr>
        <w:pStyle w:val="BodyText"/>
        <w:spacing w:before="77"/>
        <w:rPr>
          <w:b/>
        </w:rPr>
      </w:pPr>
    </w:p>
    <w:p w14:paraId="4C03F6D3" w14:textId="29F1E977" w:rsidR="00267282" w:rsidRPr="00267282" w:rsidRDefault="00267282" w:rsidP="00267282">
      <w:pPr>
        <w:pStyle w:val="BodyText"/>
        <w:spacing w:line="276" w:lineRule="auto"/>
        <w:ind w:right="169"/>
        <w:sectPr w:rsidR="00267282" w:rsidRPr="00267282" w:rsidSect="00E42AA6">
          <w:footerReference w:type="default" r:id="rId8"/>
          <w:pgSz w:w="12240" w:h="15840" w:code="1"/>
          <w:pgMar w:top="624" w:right="1304" w:bottom="624" w:left="1304" w:header="284" w:footer="284" w:gutter="0"/>
          <w:cols w:space="720"/>
        </w:sectPr>
      </w:pPr>
      <w:r>
        <w:rPr>
          <w:b/>
          <w:u w:val="single"/>
        </w:rPr>
        <w:t>ADJOURNMENT</w:t>
      </w:r>
      <w:r>
        <w:rPr>
          <w:b/>
        </w:rPr>
        <w:t>:</w:t>
      </w:r>
      <w:r>
        <w:rPr>
          <w:b/>
          <w:spacing w:val="40"/>
        </w:rPr>
        <w:t xml:space="preserve"> </w:t>
      </w:r>
      <w:r>
        <w:t>Moved</w:t>
      </w:r>
      <w:r>
        <w:rPr>
          <w:spacing w:val="-2"/>
        </w:rPr>
        <w:t xml:space="preserve"> </w:t>
      </w:r>
      <w:r>
        <w:t>by</w:t>
      </w:r>
      <w:r>
        <w:rPr>
          <w:spacing w:val="-2"/>
        </w:rPr>
        <w:t xml:space="preserve"> </w:t>
      </w:r>
      <w:r>
        <w:t xml:space="preserve">Della Wilkinson. </w:t>
      </w:r>
      <w:r>
        <w:rPr>
          <w:b/>
        </w:rPr>
        <w:t>Carried.</w:t>
      </w:r>
      <w:r>
        <w:rPr>
          <w:b/>
          <w:spacing w:val="-1"/>
        </w:rPr>
        <w:t xml:space="preserve"> </w:t>
      </w:r>
      <w:r>
        <w:t>The</w:t>
      </w:r>
      <w:r>
        <w:rPr>
          <w:spacing w:val="-5"/>
        </w:rPr>
        <w:t xml:space="preserve"> </w:t>
      </w:r>
      <w:r>
        <w:t xml:space="preserve">meeting was adjourned at 9:05 </w:t>
      </w:r>
      <w:r w:rsidR="0074142B">
        <w:t>p.m</w:t>
      </w:r>
      <w:r w:rsidR="009D64EC">
        <w:t>.</w:t>
      </w:r>
    </w:p>
    <w:p w14:paraId="61AC3652" w14:textId="77777777" w:rsidR="0042249B" w:rsidRDefault="0042249B" w:rsidP="009D64EC">
      <w:pPr>
        <w:pStyle w:val="BodyText"/>
      </w:pPr>
    </w:p>
    <w:sectPr w:rsidR="0042249B" w:rsidSect="00E42AA6">
      <w:pgSz w:w="12240" w:h="15840" w:code="1"/>
      <w:pgMar w:top="624" w:right="1304" w:bottom="624" w:left="130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9A2F" w14:textId="77777777" w:rsidR="00E42AA6" w:rsidRDefault="00E42AA6" w:rsidP="00937F41">
      <w:r>
        <w:separator/>
      </w:r>
    </w:p>
  </w:endnote>
  <w:endnote w:type="continuationSeparator" w:id="0">
    <w:p w14:paraId="27254EC7" w14:textId="77777777" w:rsidR="00E42AA6" w:rsidRDefault="00E42AA6" w:rsidP="0093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84802"/>
      <w:docPartObj>
        <w:docPartGallery w:val="Page Numbers (Bottom of Page)"/>
        <w:docPartUnique/>
      </w:docPartObj>
    </w:sdtPr>
    <w:sdtEndPr>
      <w:rPr>
        <w:noProof/>
      </w:rPr>
    </w:sdtEndPr>
    <w:sdtContent>
      <w:p w14:paraId="2BDA3297" w14:textId="38B1D90A" w:rsidR="00937F41" w:rsidRDefault="00937F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207896" w14:textId="77777777" w:rsidR="00937F41" w:rsidRDefault="0093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EB04" w14:textId="77777777" w:rsidR="00E42AA6" w:rsidRDefault="00E42AA6" w:rsidP="00937F41">
      <w:r>
        <w:separator/>
      </w:r>
    </w:p>
  </w:footnote>
  <w:footnote w:type="continuationSeparator" w:id="0">
    <w:p w14:paraId="73FEA7B7" w14:textId="77777777" w:rsidR="00E42AA6" w:rsidRDefault="00E42AA6" w:rsidP="00937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7DBC"/>
    <w:multiLevelType w:val="hybridMultilevel"/>
    <w:tmpl w:val="EF12245C"/>
    <w:lvl w:ilvl="0" w:tplc="62A6DDD0">
      <w:numFmt w:val="bullet"/>
      <w:lvlText w:val="•"/>
      <w:lvlJc w:val="left"/>
      <w:pPr>
        <w:ind w:left="1064" w:hanging="360"/>
      </w:pPr>
      <w:rPr>
        <w:rFonts w:ascii="Arial" w:eastAsia="Arial" w:hAnsi="Arial" w:cs="Arial" w:hint="default"/>
        <w:spacing w:val="0"/>
        <w:w w:val="100"/>
        <w:lang w:val="en-US" w:eastAsia="en-US" w:bidi="ar-SA"/>
      </w:rPr>
    </w:lvl>
    <w:lvl w:ilvl="1" w:tplc="078E153A">
      <w:numFmt w:val="bullet"/>
      <w:lvlText w:val="•"/>
      <w:lvlJc w:val="left"/>
      <w:pPr>
        <w:ind w:left="1784" w:hanging="360"/>
      </w:pPr>
      <w:rPr>
        <w:rFonts w:ascii="Arial" w:eastAsia="Arial" w:hAnsi="Arial" w:cs="Arial" w:hint="default"/>
        <w:spacing w:val="0"/>
        <w:w w:val="100"/>
        <w:lang w:val="en-US" w:eastAsia="en-US" w:bidi="ar-SA"/>
      </w:rPr>
    </w:lvl>
    <w:lvl w:ilvl="2" w:tplc="AE464BF8">
      <w:numFmt w:val="bullet"/>
      <w:lvlText w:val="•"/>
      <w:lvlJc w:val="left"/>
      <w:pPr>
        <w:ind w:left="3580" w:hanging="360"/>
      </w:pPr>
      <w:rPr>
        <w:rFonts w:hint="default"/>
        <w:lang w:val="en-US" w:eastAsia="en-US" w:bidi="ar-SA"/>
      </w:rPr>
    </w:lvl>
    <w:lvl w:ilvl="3" w:tplc="F322169C">
      <w:numFmt w:val="bullet"/>
      <w:lvlText w:val="•"/>
      <w:lvlJc w:val="left"/>
      <w:pPr>
        <w:ind w:left="5327" w:hanging="360"/>
      </w:pPr>
      <w:rPr>
        <w:rFonts w:hint="default"/>
        <w:lang w:val="en-US" w:eastAsia="en-US" w:bidi="ar-SA"/>
      </w:rPr>
    </w:lvl>
    <w:lvl w:ilvl="4" w:tplc="CD70E5C8">
      <w:numFmt w:val="bullet"/>
      <w:lvlText w:val="•"/>
      <w:lvlJc w:val="left"/>
      <w:pPr>
        <w:ind w:left="7075" w:hanging="360"/>
      </w:pPr>
      <w:rPr>
        <w:rFonts w:hint="default"/>
        <w:lang w:val="en-US" w:eastAsia="en-US" w:bidi="ar-SA"/>
      </w:rPr>
    </w:lvl>
    <w:lvl w:ilvl="5" w:tplc="BF387488">
      <w:numFmt w:val="bullet"/>
      <w:lvlText w:val="•"/>
      <w:lvlJc w:val="left"/>
      <w:pPr>
        <w:ind w:left="8822" w:hanging="360"/>
      </w:pPr>
      <w:rPr>
        <w:rFonts w:hint="default"/>
        <w:lang w:val="en-US" w:eastAsia="en-US" w:bidi="ar-SA"/>
      </w:rPr>
    </w:lvl>
    <w:lvl w:ilvl="6" w:tplc="E1AAD8DC">
      <w:numFmt w:val="bullet"/>
      <w:lvlText w:val="•"/>
      <w:lvlJc w:val="left"/>
      <w:pPr>
        <w:ind w:left="10570" w:hanging="360"/>
      </w:pPr>
      <w:rPr>
        <w:rFonts w:hint="default"/>
        <w:lang w:val="en-US" w:eastAsia="en-US" w:bidi="ar-SA"/>
      </w:rPr>
    </w:lvl>
    <w:lvl w:ilvl="7" w:tplc="F65A7BF4">
      <w:numFmt w:val="bullet"/>
      <w:lvlText w:val="•"/>
      <w:lvlJc w:val="left"/>
      <w:pPr>
        <w:ind w:left="12317" w:hanging="360"/>
      </w:pPr>
      <w:rPr>
        <w:rFonts w:hint="default"/>
        <w:lang w:val="en-US" w:eastAsia="en-US" w:bidi="ar-SA"/>
      </w:rPr>
    </w:lvl>
    <w:lvl w:ilvl="8" w:tplc="B0B6CEC8">
      <w:numFmt w:val="bullet"/>
      <w:lvlText w:val="•"/>
      <w:lvlJc w:val="left"/>
      <w:pPr>
        <w:ind w:left="14065" w:hanging="360"/>
      </w:pPr>
      <w:rPr>
        <w:rFonts w:hint="default"/>
        <w:lang w:val="en-US" w:eastAsia="en-US" w:bidi="ar-SA"/>
      </w:rPr>
    </w:lvl>
  </w:abstractNum>
  <w:abstractNum w:abstractNumId="1" w15:restartNumberingAfterBreak="0">
    <w:nsid w:val="07E9213E"/>
    <w:multiLevelType w:val="hybridMultilevel"/>
    <w:tmpl w:val="F2B22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B270BF"/>
    <w:multiLevelType w:val="hybridMultilevel"/>
    <w:tmpl w:val="434AB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501FFA"/>
    <w:multiLevelType w:val="hybridMultilevel"/>
    <w:tmpl w:val="CC184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4F1606"/>
    <w:multiLevelType w:val="hybridMultilevel"/>
    <w:tmpl w:val="14E4E5DE"/>
    <w:lvl w:ilvl="0" w:tplc="07629D12">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67E08128">
      <w:numFmt w:val="bullet"/>
      <w:lvlText w:val=""/>
      <w:lvlJc w:val="left"/>
      <w:pPr>
        <w:ind w:left="820" w:hanging="360"/>
      </w:pPr>
      <w:rPr>
        <w:rFonts w:ascii="Symbol" w:eastAsia="Symbol" w:hAnsi="Symbol" w:cs="Symbol" w:hint="default"/>
        <w:b w:val="0"/>
        <w:bCs w:val="0"/>
        <w:i w:val="0"/>
        <w:iCs w:val="0"/>
        <w:color w:val="212121"/>
        <w:spacing w:val="0"/>
        <w:w w:val="100"/>
        <w:sz w:val="22"/>
        <w:szCs w:val="22"/>
        <w:lang w:val="en-US" w:eastAsia="en-US" w:bidi="ar-SA"/>
      </w:rPr>
    </w:lvl>
    <w:lvl w:ilvl="2" w:tplc="71E4A386">
      <w:numFmt w:val="bullet"/>
      <w:lvlText w:val="•"/>
      <w:lvlJc w:val="left"/>
      <w:pPr>
        <w:ind w:left="2572" w:hanging="360"/>
      </w:pPr>
      <w:rPr>
        <w:rFonts w:hint="default"/>
        <w:lang w:val="en-US" w:eastAsia="en-US" w:bidi="ar-SA"/>
      </w:rPr>
    </w:lvl>
    <w:lvl w:ilvl="3" w:tplc="BEAEBBDC">
      <w:numFmt w:val="bullet"/>
      <w:lvlText w:val="•"/>
      <w:lvlJc w:val="left"/>
      <w:pPr>
        <w:ind w:left="3448" w:hanging="360"/>
      </w:pPr>
      <w:rPr>
        <w:rFonts w:hint="default"/>
        <w:lang w:val="en-US" w:eastAsia="en-US" w:bidi="ar-SA"/>
      </w:rPr>
    </w:lvl>
    <w:lvl w:ilvl="4" w:tplc="76342254">
      <w:numFmt w:val="bullet"/>
      <w:lvlText w:val="•"/>
      <w:lvlJc w:val="left"/>
      <w:pPr>
        <w:ind w:left="4324" w:hanging="360"/>
      </w:pPr>
      <w:rPr>
        <w:rFonts w:hint="default"/>
        <w:lang w:val="en-US" w:eastAsia="en-US" w:bidi="ar-SA"/>
      </w:rPr>
    </w:lvl>
    <w:lvl w:ilvl="5" w:tplc="5F1E83CE">
      <w:numFmt w:val="bullet"/>
      <w:lvlText w:val="•"/>
      <w:lvlJc w:val="left"/>
      <w:pPr>
        <w:ind w:left="5200" w:hanging="360"/>
      </w:pPr>
      <w:rPr>
        <w:rFonts w:hint="default"/>
        <w:lang w:val="en-US" w:eastAsia="en-US" w:bidi="ar-SA"/>
      </w:rPr>
    </w:lvl>
    <w:lvl w:ilvl="6" w:tplc="02F81FC2">
      <w:numFmt w:val="bullet"/>
      <w:lvlText w:val="•"/>
      <w:lvlJc w:val="left"/>
      <w:pPr>
        <w:ind w:left="6076" w:hanging="360"/>
      </w:pPr>
      <w:rPr>
        <w:rFonts w:hint="default"/>
        <w:lang w:val="en-US" w:eastAsia="en-US" w:bidi="ar-SA"/>
      </w:rPr>
    </w:lvl>
    <w:lvl w:ilvl="7" w:tplc="A0AA07DA">
      <w:numFmt w:val="bullet"/>
      <w:lvlText w:val="•"/>
      <w:lvlJc w:val="left"/>
      <w:pPr>
        <w:ind w:left="6952" w:hanging="360"/>
      </w:pPr>
      <w:rPr>
        <w:rFonts w:hint="default"/>
        <w:lang w:val="en-US" w:eastAsia="en-US" w:bidi="ar-SA"/>
      </w:rPr>
    </w:lvl>
    <w:lvl w:ilvl="8" w:tplc="710A04BC">
      <w:numFmt w:val="bullet"/>
      <w:lvlText w:val="•"/>
      <w:lvlJc w:val="left"/>
      <w:pPr>
        <w:ind w:left="7828" w:hanging="360"/>
      </w:pPr>
      <w:rPr>
        <w:rFonts w:hint="default"/>
        <w:lang w:val="en-US" w:eastAsia="en-US" w:bidi="ar-SA"/>
      </w:rPr>
    </w:lvl>
  </w:abstractNum>
  <w:abstractNum w:abstractNumId="5" w15:restartNumberingAfterBreak="0">
    <w:nsid w:val="321B7A8F"/>
    <w:multiLevelType w:val="hybridMultilevel"/>
    <w:tmpl w:val="3FC4BC7A"/>
    <w:lvl w:ilvl="0" w:tplc="3424DB32">
      <w:numFmt w:val="bullet"/>
      <w:lvlText w:val=""/>
      <w:lvlJc w:val="left"/>
      <w:pPr>
        <w:ind w:left="1091" w:hanging="360"/>
      </w:pPr>
      <w:rPr>
        <w:rFonts w:ascii="Symbol" w:eastAsia="Symbol" w:hAnsi="Symbol" w:cs="Symbol" w:hint="default"/>
        <w:b w:val="0"/>
        <w:bCs w:val="0"/>
        <w:i w:val="0"/>
        <w:iCs w:val="0"/>
        <w:spacing w:val="0"/>
        <w:w w:val="100"/>
        <w:sz w:val="22"/>
        <w:szCs w:val="22"/>
        <w:lang w:val="en-US" w:eastAsia="en-US" w:bidi="ar-SA"/>
      </w:rPr>
    </w:lvl>
    <w:lvl w:ilvl="1" w:tplc="8FECC93C">
      <w:numFmt w:val="bullet"/>
      <w:lvlText w:val="•"/>
      <w:lvlJc w:val="left"/>
      <w:pPr>
        <w:ind w:left="1948" w:hanging="360"/>
      </w:pPr>
      <w:rPr>
        <w:rFonts w:hint="default"/>
        <w:lang w:val="en-US" w:eastAsia="en-US" w:bidi="ar-SA"/>
      </w:rPr>
    </w:lvl>
    <w:lvl w:ilvl="2" w:tplc="87C4F506">
      <w:numFmt w:val="bullet"/>
      <w:lvlText w:val="•"/>
      <w:lvlJc w:val="left"/>
      <w:pPr>
        <w:ind w:left="2796" w:hanging="360"/>
      </w:pPr>
      <w:rPr>
        <w:rFonts w:hint="default"/>
        <w:lang w:val="en-US" w:eastAsia="en-US" w:bidi="ar-SA"/>
      </w:rPr>
    </w:lvl>
    <w:lvl w:ilvl="3" w:tplc="AFC0D1F4">
      <w:numFmt w:val="bullet"/>
      <w:lvlText w:val="•"/>
      <w:lvlJc w:val="left"/>
      <w:pPr>
        <w:ind w:left="3644" w:hanging="360"/>
      </w:pPr>
      <w:rPr>
        <w:rFonts w:hint="default"/>
        <w:lang w:val="en-US" w:eastAsia="en-US" w:bidi="ar-SA"/>
      </w:rPr>
    </w:lvl>
    <w:lvl w:ilvl="4" w:tplc="01DA53EC">
      <w:numFmt w:val="bullet"/>
      <w:lvlText w:val="•"/>
      <w:lvlJc w:val="left"/>
      <w:pPr>
        <w:ind w:left="4492" w:hanging="360"/>
      </w:pPr>
      <w:rPr>
        <w:rFonts w:hint="default"/>
        <w:lang w:val="en-US" w:eastAsia="en-US" w:bidi="ar-SA"/>
      </w:rPr>
    </w:lvl>
    <w:lvl w:ilvl="5" w:tplc="1ABE5304">
      <w:numFmt w:val="bullet"/>
      <w:lvlText w:val="•"/>
      <w:lvlJc w:val="left"/>
      <w:pPr>
        <w:ind w:left="5340" w:hanging="360"/>
      </w:pPr>
      <w:rPr>
        <w:rFonts w:hint="default"/>
        <w:lang w:val="en-US" w:eastAsia="en-US" w:bidi="ar-SA"/>
      </w:rPr>
    </w:lvl>
    <w:lvl w:ilvl="6" w:tplc="23F8265C">
      <w:numFmt w:val="bullet"/>
      <w:lvlText w:val="•"/>
      <w:lvlJc w:val="left"/>
      <w:pPr>
        <w:ind w:left="6188" w:hanging="360"/>
      </w:pPr>
      <w:rPr>
        <w:rFonts w:hint="default"/>
        <w:lang w:val="en-US" w:eastAsia="en-US" w:bidi="ar-SA"/>
      </w:rPr>
    </w:lvl>
    <w:lvl w:ilvl="7" w:tplc="E0941778">
      <w:numFmt w:val="bullet"/>
      <w:lvlText w:val="•"/>
      <w:lvlJc w:val="left"/>
      <w:pPr>
        <w:ind w:left="7036" w:hanging="360"/>
      </w:pPr>
      <w:rPr>
        <w:rFonts w:hint="default"/>
        <w:lang w:val="en-US" w:eastAsia="en-US" w:bidi="ar-SA"/>
      </w:rPr>
    </w:lvl>
    <w:lvl w:ilvl="8" w:tplc="B0869A34">
      <w:numFmt w:val="bullet"/>
      <w:lvlText w:val="•"/>
      <w:lvlJc w:val="left"/>
      <w:pPr>
        <w:ind w:left="7884" w:hanging="360"/>
      </w:pPr>
      <w:rPr>
        <w:rFonts w:hint="default"/>
        <w:lang w:val="en-US" w:eastAsia="en-US" w:bidi="ar-SA"/>
      </w:rPr>
    </w:lvl>
  </w:abstractNum>
  <w:abstractNum w:abstractNumId="6" w15:restartNumberingAfterBreak="0">
    <w:nsid w:val="363306D9"/>
    <w:multiLevelType w:val="multilevel"/>
    <w:tmpl w:val="E1761126"/>
    <w:lvl w:ilvl="0">
      <w:start w:val="1"/>
      <w:numFmt w:val="decimal"/>
      <w:lvlText w:val="%1."/>
      <w:lvlJc w:val="left"/>
      <w:pPr>
        <w:ind w:left="270" w:hanging="27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36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7" w15:restartNumberingAfterBreak="0">
    <w:nsid w:val="44606162"/>
    <w:multiLevelType w:val="hybridMultilevel"/>
    <w:tmpl w:val="C8E2092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 w15:restartNumberingAfterBreak="0">
    <w:nsid w:val="4E3C09D4"/>
    <w:multiLevelType w:val="hybridMultilevel"/>
    <w:tmpl w:val="5A063272"/>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9" w15:restartNumberingAfterBreak="0">
    <w:nsid w:val="5C8B7F71"/>
    <w:multiLevelType w:val="hybridMultilevel"/>
    <w:tmpl w:val="E52EBA50"/>
    <w:lvl w:ilvl="0" w:tplc="437C7236">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2674B2B4">
      <w:numFmt w:val="bullet"/>
      <w:lvlText w:val=""/>
      <w:lvlJc w:val="left"/>
      <w:pPr>
        <w:ind w:left="820" w:hanging="360"/>
      </w:pPr>
      <w:rPr>
        <w:rFonts w:ascii="Symbol" w:eastAsia="Symbol" w:hAnsi="Symbol" w:cs="Symbol" w:hint="default"/>
        <w:b w:val="0"/>
        <w:bCs w:val="0"/>
        <w:i w:val="0"/>
        <w:iCs w:val="0"/>
        <w:color w:val="212121"/>
        <w:spacing w:val="0"/>
        <w:w w:val="100"/>
        <w:sz w:val="22"/>
        <w:szCs w:val="22"/>
        <w:lang w:val="en-US" w:eastAsia="en-US" w:bidi="ar-SA"/>
      </w:rPr>
    </w:lvl>
    <w:lvl w:ilvl="2" w:tplc="56EE72F0">
      <w:numFmt w:val="bullet"/>
      <w:lvlText w:val="•"/>
      <w:lvlJc w:val="left"/>
      <w:pPr>
        <w:ind w:left="2572" w:hanging="360"/>
      </w:pPr>
      <w:rPr>
        <w:rFonts w:hint="default"/>
        <w:lang w:val="en-US" w:eastAsia="en-US" w:bidi="ar-SA"/>
      </w:rPr>
    </w:lvl>
    <w:lvl w:ilvl="3" w:tplc="DB18E13C">
      <w:numFmt w:val="bullet"/>
      <w:lvlText w:val="•"/>
      <w:lvlJc w:val="left"/>
      <w:pPr>
        <w:ind w:left="3448" w:hanging="360"/>
      </w:pPr>
      <w:rPr>
        <w:rFonts w:hint="default"/>
        <w:lang w:val="en-US" w:eastAsia="en-US" w:bidi="ar-SA"/>
      </w:rPr>
    </w:lvl>
    <w:lvl w:ilvl="4" w:tplc="5046F386">
      <w:numFmt w:val="bullet"/>
      <w:lvlText w:val="•"/>
      <w:lvlJc w:val="left"/>
      <w:pPr>
        <w:ind w:left="4324" w:hanging="360"/>
      </w:pPr>
      <w:rPr>
        <w:rFonts w:hint="default"/>
        <w:lang w:val="en-US" w:eastAsia="en-US" w:bidi="ar-SA"/>
      </w:rPr>
    </w:lvl>
    <w:lvl w:ilvl="5" w:tplc="0B32E0B4">
      <w:numFmt w:val="bullet"/>
      <w:lvlText w:val="•"/>
      <w:lvlJc w:val="left"/>
      <w:pPr>
        <w:ind w:left="5200" w:hanging="360"/>
      </w:pPr>
      <w:rPr>
        <w:rFonts w:hint="default"/>
        <w:lang w:val="en-US" w:eastAsia="en-US" w:bidi="ar-SA"/>
      </w:rPr>
    </w:lvl>
    <w:lvl w:ilvl="6" w:tplc="DDF8191A">
      <w:numFmt w:val="bullet"/>
      <w:lvlText w:val="•"/>
      <w:lvlJc w:val="left"/>
      <w:pPr>
        <w:ind w:left="6076" w:hanging="360"/>
      </w:pPr>
      <w:rPr>
        <w:rFonts w:hint="default"/>
        <w:lang w:val="en-US" w:eastAsia="en-US" w:bidi="ar-SA"/>
      </w:rPr>
    </w:lvl>
    <w:lvl w:ilvl="7" w:tplc="38127D02">
      <w:numFmt w:val="bullet"/>
      <w:lvlText w:val="•"/>
      <w:lvlJc w:val="left"/>
      <w:pPr>
        <w:ind w:left="6952" w:hanging="360"/>
      </w:pPr>
      <w:rPr>
        <w:rFonts w:hint="default"/>
        <w:lang w:val="en-US" w:eastAsia="en-US" w:bidi="ar-SA"/>
      </w:rPr>
    </w:lvl>
    <w:lvl w:ilvl="8" w:tplc="41DAA77A">
      <w:numFmt w:val="bullet"/>
      <w:lvlText w:val="•"/>
      <w:lvlJc w:val="left"/>
      <w:pPr>
        <w:ind w:left="7828" w:hanging="360"/>
      </w:pPr>
      <w:rPr>
        <w:rFonts w:hint="default"/>
        <w:lang w:val="en-US" w:eastAsia="en-US" w:bidi="ar-SA"/>
      </w:rPr>
    </w:lvl>
  </w:abstractNum>
  <w:abstractNum w:abstractNumId="10" w15:restartNumberingAfterBreak="0">
    <w:nsid w:val="756A2E6A"/>
    <w:multiLevelType w:val="hybridMultilevel"/>
    <w:tmpl w:val="9D9CE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2666726">
    <w:abstractNumId w:val="0"/>
  </w:num>
  <w:num w:numId="2" w16cid:durableId="250895042">
    <w:abstractNumId w:val="5"/>
  </w:num>
  <w:num w:numId="3" w16cid:durableId="867836592">
    <w:abstractNumId w:val="9"/>
  </w:num>
  <w:num w:numId="4" w16cid:durableId="1457941540">
    <w:abstractNumId w:val="4"/>
  </w:num>
  <w:num w:numId="5" w16cid:durableId="1585794641">
    <w:abstractNumId w:val="8"/>
  </w:num>
  <w:num w:numId="6" w16cid:durableId="239173429">
    <w:abstractNumId w:val="6"/>
  </w:num>
  <w:num w:numId="7" w16cid:durableId="1164517853">
    <w:abstractNumId w:val="7"/>
  </w:num>
  <w:num w:numId="8" w16cid:durableId="579994820">
    <w:abstractNumId w:val="10"/>
  </w:num>
  <w:num w:numId="9" w16cid:durableId="251933938">
    <w:abstractNumId w:val="1"/>
  </w:num>
  <w:num w:numId="10" w16cid:durableId="1531185719">
    <w:abstractNumId w:val="2"/>
  </w:num>
  <w:num w:numId="11" w16cid:durableId="1092701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9B"/>
    <w:rsid w:val="001230BA"/>
    <w:rsid w:val="001D36C2"/>
    <w:rsid w:val="00216F9F"/>
    <w:rsid w:val="00267282"/>
    <w:rsid w:val="002677EE"/>
    <w:rsid w:val="002E7E51"/>
    <w:rsid w:val="00337144"/>
    <w:rsid w:val="0035548B"/>
    <w:rsid w:val="0042249B"/>
    <w:rsid w:val="006B394E"/>
    <w:rsid w:val="0074142B"/>
    <w:rsid w:val="008C19EB"/>
    <w:rsid w:val="00937F41"/>
    <w:rsid w:val="009552BB"/>
    <w:rsid w:val="00984B5B"/>
    <w:rsid w:val="009D64EC"/>
    <w:rsid w:val="00BB16C8"/>
    <w:rsid w:val="00C05D54"/>
    <w:rsid w:val="00CA099D"/>
    <w:rsid w:val="00CC7462"/>
    <w:rsid w:val="00D05749"/>
    <w:rsid w:val="00DE18ED"/>
    <w:rsid w:val="00E42AA6"/>
    <w:rsid w:val="00FF5F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B0DD"/>
  <w15:docId w15:val="{F573D531-6EDA-44D0-AE07-23BE64F6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981" w:lineRule="exact"/>
      <w:ind w:left="704"/>
      <w:outlineLvl w:val="0"/>
    </w:pPr>
    <w:rPr>
      <w:rFonts w:ascii="Calibri Light" w:eastAsia="Calibri Light" w:hAnsi="Calibri Light" w:cs="Calibri Light"/>
      <w:sz w:val="88"/>
      <w:szCs w:val="88"/>
    </w:rPr>
  </w:style>
  <w:style w:type="paragraph" w:styleId="Heading2">
    <w:name w:val="heading 2"/>
    <w:basedOn w:val="Normal"/>
    <w:uiPriority w:val="9"/>
    <w:unhideWhenUsed/>
    <w:qFormat/>
    <w:pPr>
      <w:spacing w:before="17" w:line="845" w:lineRule="exact"/>
      <w:ind w:left="1063" w:hanging="359"/>
      <w:outlineLvl w:val="1"/>
    </w:pPr>
    <w:rPr>
      <w:rFonts w:ascii="Calibri" w:eastAsia="Calibri" w:hAnsi="Calibri" w:cs="Calibri"/>
      <w:sz w:val="72"/>
      <w:szCs w:val="72"/>
    </w:rPr>
  </w:style>
  <w:style w:type="paragraph" w:styleId="Heading3">
    <w:name w:val="heading 3"/>
    <w:basedOn w:val="Normal"/>
    <w:uiPriority w:val="9"/>
    <w:unhideWhenUsed/>
    <w:qFormat/>
    <w:pPr>
      <w:spacing w:line="673" w:lineRule="exact"/>
      <w:ind w:left="694"/>
      <w:outlineLvl w:val="2"/>
    </w:pPr>
    <w:rPr>
      <w:rFonts w:ascii="Calibri" w:eastAsia="Calibri" w:hAnsi="Calibri" w:cs="Calibri"/>
      <w:b/>
      <w:bCs/>
      <w:sz w:val="56"/>
      <w:szCs w:val="56"/>
    </w:rPr>
  </w:style>
  <w:style w:type="paragraph" w:styleId="Heading4">
    <w:name w:val="heading 4"/>
    <w:basedOn w:val="Normal"/>
    <w:uiPriority w:val="9"/>
    <w:unhideWhenUsed/>
    <w:qFormat/>
    <w:pPr>
      <w:spacing w:before="58"/>
      <w:ind w:left="1063" w:hanging="359"/>
      <w:outlineLvl w:val="3"/>
    </w:pPr>
    <w:rPr>
      <w:rFonts w:ascii="Calibri" w:eastAsia="Calibri" w:hAnsi="Calibri" w:cs="Calibri"/>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63" w:hanging="35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E18ED"/>
    <w:pPr>
      <w:widowControl/>
      <w:autoSpaceDE/>
      <w:autoSpaceDN/>
      <w:spacing w:before="100" w:beforeAutospacing="1" w:after="100" w:afterAutospacing="1"/>
    </w:pPr>
    <w:rPr>
      <w:rFonts w:ascii="Aptos" w:eastAsiaTheme="minorHAnsi" w:hAnsi="Aptos" w:cs="Aptos"/>
      <w:sz w:val="24"/>
      <w:szCs w:val="24"/>
      <w:lang w:val="en-CA" w:eastAsia="en-CA"/>
    </w:rPr>
  </w:style>
  <w:style w:type="paragraph" w:styleId="Header">
    <w:name w:val="header"/>
    <w:basedOn w:val="Normal"/>
    <w:link w:val="HeaderChar"/>
    <w:uiPriority w:val="99"/>
    <w:unhideWhenUsed/>
    <w:rsid w:val="00937F41"/>
    <w:pPr>
      <w:tabs>
        <w:tab w:val="center" w:pos="4680"/>
        <w:tab w:val="right" w:pos="9360"/>
      </w:tabs>
    </w:pPr>
  </w:style>
  <w:style w:type="character" w:customStyle="1" w:styleId="HeaderChar">
    <w:name w:val="Header Char"/>
    <w:basedOn w:val="DefaultParagraphFont"/>
    <w:link w:val="Header"/>
    <w:uiPriority w:val="99"/>
    <w:rsid w:val="00937F41"/>
    <w:rPr>
      <w:rFonts w:ascii="Arial" w:eastAsia="Arial" w:hAnsi="Arial" w:cs="Arial"/>
    </w:rPr>
  </w:style>
  <w:style w:type="paragraph" w:styleId="Footer">
    <w:name w:val="footer"/>
    <w:basedOn w:val="Normal"/>
    <w:link w:val="FooterChar"/>
    <w:uiPriority w:val="99"/>
    <w:unhideWhenUsed/>
    <w:rsid w:val="00937F41"/>
    <w:pPr>
      <w:tabs>
        <w:tab w:val="center" w:pos="4680"/>
        <w:tab w:val="right" w:pos="9360"/>
      </w:tabs>
    </w:pPr>
  </w:style>
  <w:style w:type="character" w:customStyle="1" w:styleId="FooterChar">
    <w:name w:val="Footer Char"/>
    <w:basedOn w:val="DefaultParagraphFont"/>
    <w:link w:val="Footer"/>
    <w:uiPriority w:val="99"/>
    <w:rsid w:val="00937F4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3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8</Pages>
  <Words>2975</Words>
  <Characters>16964</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 Transportation Committee</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Sutherland</dc:creator>
  <cp:lastModifiedBy>Janet Sutherland</cp:lastModifiedBy>
  <cp:revision>14</cp:revision>
  <dcterms:created xsi:type="dcterms:W3CDTF">2024-03-24T15:12:00Z</dcterms:created>
  <dcterms:modified xsi:type="dcterms:W3CDTF">2024-03-24T23:22:00Z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2024-02-25T00:00:00Z</vt:filetime>
  </property>
  <property fmtid="{D5CDD505-2E9C-101B-9397-08002B2CF9AE}" pid="3" name="Creator">
    <vt:lpwstr>Microsoft® Word for Microsoft 365</vt:lpwstr>
  </property>
  <property fmtid="{D5CDD505-2E9C-101B-9397-08002B2CF9AE}" pid="4" name="LastSaved">
    <vt:filetime>2024-02-26T00:00:00Z</vt:filetime>
  </property>
  <property fmtid="{D5CDD505-2E9C-101B-9397-08002B2CF9AE}" pid="5" name="Producer">
    <vt:lpwstr>Microsoft® Word for Microsoft 365</vt:lpwstr>
  </property>
</Properties>
</file>